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4479"/>
        <w:gridCol w:w="4479"/>
      </w:tblGrid>
      <w:tr w:rsidR="00F827C0" w14:paraId="5C600B98" w14:textId="77777777" w:rsidTr="00761CEE">
        <w:trPr>
          <w:trHeight w:val="66"/>
        </w:trPr>
        <w:tc>
          <w:tcPr>
            <w:tcW w:w="4479" w:type="dxa"/>
          </w:tcPr>
          <w:p w14:paraId="5C600B96" w14:textId="77777777" w:rsidR="006801DE" w:rsidRPr="001F4A18" w:rsidRDefault="006801DE" w:rsidP="00AD75A7">
            <w:pPr>
              <w:pStyle w:val="Koptekst"/>
              <w:rPr>
                <w:szCs w:val="22"/>
              </w:rPr>
            </w:pPr>
          </w:p>
        </w:tc>
        <w:tc>
          <w:tcPr>
            <w:tcW w:w="4479" w:type="dxa"/>
          </w:tcPr>
          <w:p w14:paraId="5C600B97" w14:textId="77777777" w:rsidR="0096666E" w:rsidRPr="001F4A18" w:rsidRDefault="0096666E" w:rsidP="00AD75A7">
            <w:pPr>
              <w:pStyle w:val="Koptekst"/>
              <w:jc w:val="right"/>
              <w:rPr>
                <w:szCs w:val="22"/>
              </w:rPr>
            </w:pPr>
          </w:p>
        </w:tc>
      </w:tr>
    </w:tbl>
    <w:p w14:paraId="78A03C23" w14:textId="77777777" w:rsidR="00817644" w:rsidRPr="00AF337C" w:rsidRDefault="00E10116" w:rsidP="0096666E">
      <w:pPr>
        <w:pStyle w:val="Standaard1"/>
        <w:jc w:val="center"/>
        <w:rPr>
          <w:rFonts w:ascii="Arial" w:hAnsi="Arial" w:cs="Arial"/>
          <w:bCs/>
          <w:u w:val="single"/>
        </w:rPr>
      </w:pPr>
      <w:bookmarkStart w:id="0" w:name="_Hlk77499868"/>
      <w:r w:rsidRPr="00AF337C">
        <w:rPr>
          <w:rFonts w:ascii="Arial" w:hAnsi="Arial" w:cs="Arial"/>
          <w:bCs/>
          <w:u w:val="single"/>
        </w:rPr>
        <w:t xml:space="preserve">UITTREKSEL UIT DE NOTULEN VAN </w:t>
      </w:r>
      <w:r w:rsidR="007E2D68" w:rsidRPr="00AF337C">
        <w:rPr>
          <w:rFonts w:ascii="Arial" w:hAnsi="Arial" w:cs="Arial"/>
          <w:bCs/>
          <w:u w:val="single"/>
        </w:rPr>
        <w:t>DE RAAD</w:t>
      </w:r>
      <w:r w:rsidR="000D44AE" w:rsidRPr="00AF337C">
        <w:rPr>
          <w:rFonts w:ascii="Arial" w:hAnsi="Arial" w:cs="Arial"/>
          <w:bCs/>
          <w:u w:val="single"/>
        </w:rPr>
        <w:t xml:space="preserve"> VOOR </w:t>
      </w:r>
    </w:p>
    <w:p w14:paraId="6DCBF7C5" w14:textId="0E255951" w:rsidR="00817644" w:rsidRPr="00AF337C" w:rsidRDefault="00E10116" w:rsidP="0096666E">
      <w:pPr>
        <w:pStyle w:val="Standaard1"/>
        <w:jc w:val="center"/>
        <w:rPr>
          <w:rFonts w:ascii="Arial" w:hAnsi="Arial" w:cs="Arial"/>
          <w:bCs/>
          <w:u w:val="single"/>
        </w:rPr>
      </w:pPr>
      <w:r w:rsidRPr="00AF337C">
        <w:rPr>
          <w:rFonts w:ascii="Arial" w:hAnsi="Arial" w:cs="Arial"/>
          <w:bCs/>
          <w:u w:val="single"/>
        </w:rPr>
        <w:t xml:space="preserve">MAATSCHAPPELIJK WELZIJN </w:t>
      </w:r>
    </w:p>
    <w:p w14:paraId="49E035A4" w14:textId="77777777" w:rsidR="00761CEE" w:rsidRPr="00AF337C" w:rsidRDefault="00761CEE" w:rsidP="0096666E">
      <w:pPr>
        <w:pStyle w:val="Standaard1"/>
        <w:jc w:val="center"/>
        <w:rPr>
          <w:rFonts w:ascii="Arial" w:hAnsi="Arial" w:cs="Arial"/>
          <w:bCs/>
          <w:u w:val="single"/>
        </w:rPr>
      </w:pPr>
    </w:p>
    <w:p w14:paraId="5C600B9C" w14:textId="2755E05C" w:rsidR="0096666E" w:rsidRPr="00761CEE" w:rsidRDefault="00E10116" w:rsidP="0096666E">
      <w:pPr>
        <w:pStyle w:val="Standaard1"/>
        <w:jc w:val="center"/>
        <w:rPr>
          <w:rFonts w:ascii="Arial" w:hAnsi="Arial" w:cs="Arial"/>
          <w:bCs/>
          <w:lang w:val="nl-BE"/>
        </w:rPr>
      </w:pPr>
      <w:r w:rsidRPr="00761CEE">
        <w:rPr>
          <w:rFonts w:ascii="Arial" w:hAnsi="Arial" w:cs="Arial"/>
          <w:bCs/>
        </w:rPr>
        <w:t xml:space="preserve"> ZITTING VAN </w:t>
      </w:r>
      <w:r w:rsidR="00B90CC2" w:rsidRPr="00761CEE">
        <w:rPr>
          <w:rFonts w:ascii="Arial" w:hAnsi="Arial" w:cs="Arial"/>
          <w:bCs/>
          <w:noProof/>
          <w:lang w:val="nl-BE"/>
        </w:rPr>
        <w:t>25-06-2026</w:t>
      </w:r>
    </w:p>
    <w:p w14:paraId="7780A7DA" w14:textId="77777777" w:rsidR="00761CEE" w:rsidRDefault="00E10116" w:rsidP="00761CEE">
      <w:pPr>
        <w:pStyle w:val="Standaard1"/>
        <w:jc w:val="center"/>
        <w:rPr>
          <w:rFonts w:ascii="Arial" w:hAnsi="Arial" w:cs="Arial"/>
        </w:rPr>
      </w:pPr>
      <w:r>
        <w:rPr>
          <w:rFonts w:ascii="Arial" w:hAnsi="Arial" w:cs="Arial"/>
        </w:rPr>
        <w:t>***************************************</w:t>
      </w:r>
    </w:p>
    <w:bookmarkEnd w:id="0"/>
    <w:p w14:paraId="5C600B9D" w14:textId="77777777" w:rsidR="005500AC" w:rsidRDefault="00E10116" w:rsidP="0096666E">
      <w:pPr>
        <w:pStyle w:val="Standaard1"/>
        <w:rPr>
          <w:rFonts w:ascii="Arial" w:hAnsi="Arial" w:cs="Arial"/>
          <w:u w:val="single"/>
        </w:rPr>
      </w:pPr>
      <w:r>
        <w:rPr>
          <w:rFonts w:ascii="Arial" w:hAnsi="Arial" w:cs="Arial"/>
          <w:u w:val="single"/>
        </w:rPr>
        <w:t xml:space="preserve">Aanwezig: </w:t>
      </w:r>
    </w:p>
    <w:p w14:paraId="5C600B9F" w14:textId="77777777" w:rsidR="0096666E" w:rsidRDefault="00B90CC2" w:rsidP="002B0D49">
      <w:pPr>
        <w:pStyle w:val="Standaard1"/>
        <w:rPr>
          <w:rFonts w:ascii="Arial" w:hAnsi="Arial" w:cs="Arial"/>
        </w:rPr>
      </w:pPr>
      <w:r>
        <w:rPr>
          <w:rFonts w:ascii="Arial" w:hAnsi="Arial" w:cs="Arial"/>
          <w:noProof/>
          <w:lang w:val="nl-BE"/>
        </w:rPr>
        <w:t xml:space="preserve">Sophie Claeys, </w:t>
      </w:r>
      <w:r w:rsidR="00E10116" w:rsidRPr="0033354C">
        <w:rPr>
          <w:rFonts w:ascii="Arial" w:hAnsi="Arial" w:cs="Arial"/>
          <w:noProof/>
          <w:lang w:val="nl-BE"/>
        </w:rPr>
        <w:t>voorzitter RMW</w:t>
      </w:r>
    </w:p>
    <w:p w14:paraId="30762041" w14:textId="77777777" w:rsidR="00F827C0" w:rsidRPr="0033354C" w:rsidRDefault="00E10116" w:rsidP="002B0D49">
      <w:pPr>
        <w:pStyle w:val="Standaard1"/>
        <w:rPr>
          <w:rFonts w:ascii="Arial" w:hAnsi="Arial" w:cs="Arial"/>
          <w:lang w:val="nl-BE"/>
        </w:rPr>
      </w:pPr>
      <w:r w:rsidRPr="0033354C">
        <w:rPr>
          <w:rFonts w:ascii="Arial" w:hAnsi="Arial" w:cs="Arial"/>
          <w:noProof/>
          <w:lang w:val="nl-BE"/>
        </w:rPr>
        <w:t>Ines Swaelens, burgemeester</w:t>
      </w:r>
    </w:p>
    <w:p w14:paraId="3EC02DF0" w14:textId="77777777" w:rsidR="00F827C0" w:rsidRPr="0033354C" w:rsidRDefault="00E10116" w:rsidP="002B0D49">
      <w:pPr>
        <w:pStyle w:val="Standaard1"/>
        <w:rPr>
          <w:rFonts w:ascii="Arial" w:hAnsi="Arial" w:cs="Arial"/>
          <w:lang w:val="nl-BE"/>
        </w:rPr>
      </w:pPr>
      <w:r w:rsidRPr="0033354C">
        <w:rPr>
          <w:rFonts w:ascii="Arial" w:hAnsi="Arial" w:cs="Arial"/>
          <w:noProof/>
          <w:lang w:val="nl-BE"/>
        </w:rPr>
        <w:t>Luc Wachtelaer, Karolien Huylebroek, Kris De Meuter, Rutger Belsack, Anna Parys, schepenen</w:t>
      </w:r>
    </w:p>
    <w:p w14:paraId="6DAF1F3C" w14:textId="77777777" w:rsidR="00F827C0" w:rsidRPr="0033354C" w:rsidRDefault="00E10116" w:rsidP="002B0D49">
      <w:pPr>
        <w:pStyle w:val="Standaard1"/>
        <w:rPr>
          <w:rFonts w:ascii="Arial" w:hAnsi="Arial" w:cs="Arial"/>
          <w:lang w:val="nl-BE"/>
        </w:rPr>
      </w:pPr>
      <w:r w:rsidRPr="0033354C">
        <w:rPr>
          <w:rFonts w:ascii="Arial" w:hAnsi="Arial" w:cs="Arial"/>
          <w:noProof/>
          <w:lang w:val="nl-BE"/>
        </w:rPr>
        <w:t>Frans Holsters, Jozef Borremans, Gunter Desmet, Sven De Paepe, Christiane Servranckx, Kathleen Platteau, Arno De Paepe, Steve Convents, Yo De Beule, Silke Billens, Maarten Babeliowsky, Daan Sorgeloos, Ann De Bolle, Kris Biesemans, Dennis Van der Putten, Lesley De Schepper, raadsleden</w:t>
      </w:r>
    </w:p>
    <w:p w14:paraId="724E32D6" w14:textId="77777777" w:rsidR="0096666E" w:rsidRDefault="00E10116" w:rsidP="002B0D49">
      <w:pPr>
        <w:pStyle w:val="Standaard1"/>
        <w:rPr>
          <w:rFonts w:ascii="Arial" w:hAnsi="Arial" w:cs="Arial"/>
        </w:rPr>
      </w:pPr>
      <w:r w:rsidRPr="0033354C">
        <w:rPr>
          <w:rFonts w:ascii="Arial" w:hAnsi="Arial" w:cs="Arial"/>
          <w:noProof/>
          <w:lang w:val="nl-BE"/>
        </w:rPr>
        <w:t>Sieglinde De Mulder, algemeen directeur</w:t>
      </w:r>
    </w:p>
    <w:p w14:paraId="6CA2F731" w14:textId="77777777" w:rsidR="0055595D" w:rsidRDefault="0055595D" w:rsidP="002B0D49">
      <w:pPr>
        <w:pStyle w:val="Standaard1"/>
        <w:rPr>
          <w:rFonts w:ascii="Arial" w:hAnsi="Arial" w:cs="Arial"/>
        </w:rPr>
      </w:pPr>
    </w:p>
    <w:tbl>
      <w:tblPr>
        <w:tblW w:w="8355" w:type="dxa"/>
        <w:tblLayout w:type="fixed"/>
        <w:tblCellMar>
          <w:left w:w="0" w:type="dxa"/>
          <w:right w:w="0" w:type="dxa"/>
        </w:tblCellMar>
        <w:tblLook w:val="04A0" w:firstRow="1" w:lastRow="0" w:firstColumn="1" w:lastColumn="0" w:noHBand="0" w:noVBand="1"/>
      </w:tblPr>
      <w:tblGrid>
        <w:gridCol w:w="1843"/>
        <w:gridCol w:w="6512"/>
      </w:tblGrid>
      <w:tr w:rsidR="00F827C0" w14:paraId="37229A10" w14:textId="77777777" w:rsidTr="0055595D">
        <w:trPr>
          <w:cantSplit/>
          <w:trHeight w:val="262"/>
        </w:trPr>
        <w:tc>
          <w:tcPr>
            <w:tcW w:w="1843" w:type="dxa"/>
            <w:hideMark/>
          </w:tcPr>
          <w:p w14:paraId="447A5F6A" w14:textId="77777777" w:rsidR="0055595D" w:rsidRDefault="00E10116">
            <w:pPr>
              <w:rPr>
                <w:bCs/>
                <w:u w:val="single"/>
              </w:rPr>
            </w:pPr>
            <w:r>
              <w:rPr>
                <w:bCs/>
                <w:u w:val="single"/>
              </w:rPr>
              <w:t xml:space="preserve">Afwezig:                   </w:t>
            </w:r>
          </w:p>
        </w:tc>
        <w:tc>
          <w:tcPr>
            <w:tcW w:w="6512" w:type="dxa"/>
            <w:hideMark/>
          </w:tcPr>
          <w:p w14:paraId="25AB492A" w14:textId="77777777" w:rsidR="0055595D" w:rsidRDefault="0055595D">
            <w:pPr>
              <w:rPr>
                <w:bCs/>
                <w:u w:val="single"/>
              </w:rPr>
            </w:pPr>
          </w:p>
        </w:tc>
      </w:tr>
    </w:tbl>
    <w:p w14:paraId="457D2E6E" w14:textId="77777777" w:rsidR="0055595D" w:rsidRDefault="00E10116" w:rsidP="0055595D">
      <w:pPr>
        <w:ind w:right="57"/>
        <w:rPr>
          <w:bCs/>
        </w:rPr>
      </w:pPr>
      <w:r>
        <w:rPr>
          <w:bCs/>
          <w:noProof/>
        </w:rPr>
        <w:t>Jochen De Mulder, raadslid</w:t>
      </w:r>
    </w:p>
    <w:p w14:paraId="5C600BA0" w14:textId="77777777" w:rsidR="0096666E" w:rsidRDefault="00E10116" w:rsidP="0096666E">
      <w:pPr>
        <w:pStyle w:val="Standaard1"/>
        <w:rPr>
          <w:rFonts w:ascii="Arial" w:hAnsi="Arial" w:cs="Arial"/>
          <w:u w:val="single"/>
        </w:rPr>
      </w:pPr>
      <w:r>
        <w:rPr>
          <w:rFonts w:ascii="Arial" w:hAnsi="Arial" w:cs="Arial"/>
        </w:rPr>
        <w:t xml:space="preserve">                                   </w:t>
      </w:r>
    </w:p>
    <w:p w14:paraId="5C600BA2" w14:textId="67ADE6DF" w:rsidR="0096666E" w:rsidRDefault="00E10116" w:rsidP="0096666E">
      <w:pPr>
        <w:pStyle w:val="Standaard1"/>
      </w:pPr>
      <w:r>
        <w:rPr>
          <w:rFonts w:ascii="Arial" w:hAnsi="Arial" w:cs="Arial"/>
          <w:u w:val="single"/>
        </w:rPr>
        <w:t xml:space="preserve">Verontschuldigd: </w:t>
      </w:r>
      <w:r>
        <w:rPr>
          <w:rFonts w:ascii="Arial" w:hAnsi="Arial" w:cs="Arial"/>
        </w:rPr>
        <w:t xml:space="preserve">                               </w:t>
      </w:r>
      <w:r w:rsidR="005500AC">
        <w:rPr>
          <w:rFonts w:ascii="Arial" w:hAnsi="Arial" w:cs="Arial"/>
        </w:rPr>
        <w:t xml:space="preserve">                             </w:t>
      </w:r>
    </w:p>
    <w:p w14:paraId="5C600BA3" w14:textId="77777777" w:rsidR="0096666E" w:rsidRPr="0033354C" w:rsidRDefault="00B90CC2" w:rsidP="002B0D49">
      <w:pPr>
        <w:pStyle w:val="Standaard1"/>
        <w:rPr>
          <w:rFonts w:ascii="Arial" w:hAnsi="Arial" w:cs="Arial"/>
        </w:rPr>
      </w:pPr>
      <w:r>
        <w:rPr>
          <w:rFonts w:ascii="Arial" w:hAnsi="Arial" w:cs="Arial"/>
          <w:noProof/>
          <w:lang w:val="nl-BE"/>
        </w:rPr>
        <w:t>Geert De Feyter</w:t>
      </w:r>
      <w:r w:rsidR="00E10116" w:rsidRPr="0033354C">
        <w:rPr>
          <w:rFonts w:ascii="Arial" w:hAnsi="Arial" w:cs="Arial"/>
          <w:noProof/>
          <w:lang w:val="nl-BE"/>
        </w:rPr>
        <w:t>, raadslid</w:t>
      </w:r>
    </w:p>
    <w:p w14:paraId="5C600BA4" w14:textId="77777777" w:rsidR="00F042CE" w:rsidRDefault="00E10116" w:rsidP="00EB7E06">
      <w:pPr>
        <w:spacing w:after="0"/>
      </w:pPr>
      <w:r>
        <w:rPr>
          <w:noProof/>
          <w:lang w:eastAsia="nl-BE"/>
        </w:rPr>
        <mc:AlternateContent>
          <mc:Choice Requires="wps">
            <w:drawing>
              <wp:anchor distT="0" distB="0" distL="114300" distR="114300" simplePos="0" relativeHeight="251658240" behindDoc="0" locked="0" layoutInCell="1" allowOverlap="1" wp14:anchorId="2B05DE36" wp14:editId="1B2A7FA2">
                <wp:simplePos x="0" y="0"/>
                <wp:positionH relativeFrom="margin">
                  <wp:posOffset>45720</wp:posOffset>
                </wp:positionH>
                <wp:positionV relativeFrom="paragraph">
                  <wp:posOffset>113665</wp:posOffset>
                </wp:positionV>
                <wp:extent cx="5935980" cy="0"/>
                <wp:effectExtent l="38100" t="38100" r="64770" b="95250"/>
                <wp:wrapNone/>
                <wp:docPr id="1" name="Rechte verbindingslijn 1"/>
                <wp:cNvGraphicFramePr/>
                <a:graphic xmlns:a="http://schemas.openxmlformats.org/drawingml/2006/main">
                  <a:graphicData uri="http://schemas.microsoft.com/office/word/2010/wordprocessingShape">
                    <wps:wsp>
                      <wps:cNvCnPr/>
                      <wps:spPr>
                        <a:xfrm>
                          <a:off x="0" y="0"/>
                          <a:ext cx="593598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Rechte verbindingslijn 1" o:spid="_x0000_s1025" style="mso-position-horizontal-relative:margin;mso-wrap-distance-bottom:0;mso-wrap-distance-left:9pt;mso-wrap-distance-right:9pt;mso-wrap-distance-top:0;mso-wrap-style:square;position:absolute;visibility:visible;z-index:251659264" from="3.6pt,8.95pt" to="471pt,8.95pt" strokecolor="black" strokeweight="2pt">
                <v:shadow on="t" color="black" opacity="24903f" origin=",0.5" offset="0,1.57pt"/>
                <w10:wrap anchorx="margin"/>
              </v:line>
            </w:pict>
          </mc:Fallback>
        </mc:AlternateContent>
      </w:r>
    </w:p>
    <w:tbl>
      <w:tblPr>
        <w:tblW w:w="9377" w:type="dxa"/>
        <w:tblLayout w:type="fixed"/>
        <w:tblCellMar>
          <w:left w:w="0" w:type="dxa"/>
          <w:right w:w="0" w:type="dxa"/>
        </w:tblCellMar>
        <w:tblLook w:val="0000" w:firstRow="0" w:lastRow="0" w:firstColumn="0" w:lastColumn="0" w:noHBand="0" w:noVBand="0"/>
      </w:tblPr>
      <w:tblGrid>
        <w:gridCol w:w="380"/>
        <w:gridCol w:w="8997"/>
      </w:tblGrid>
      <w:tr w:rsidR="00F827C0" w14:paraId="5C600BA7" w14:textId="77777777" w:rsidTr="00FC46D9">
        <w:trPr>
          <w:cantSplit/>
          <w:trHeight w:val="284"/>
        </w:trPr>
        <w:tc>
          <w:tcPr>
            <w:tcW w:w="380" w:type="dxa"/>
            <w:tcBorders>
              <w:top w:val="nil"/>
              <w:left w:val="nil"/>
              <w:bottom w:val="nil"/>
              <w:right w:val="nil"/>
            </w:tcBorders>
          </w:tcPr>
          <w:p w14:paraId="5C600BA5" w14:textId="6C4FC6C5" w:rsidR="004003ED" w:rsidRPr="00D3669A" w:rsidRDefault="004003ED" w:rsidP="001E1CC9">
            <w:pPr>
              <w:rPr>
                <w:b/>
              </w:rPr>
            </w:pPr>
          </w:p>
        </w:tc>
        <w:tc>
          <w:tcPr>
            <w:tcW w:w="8997" w:type="dxa"/>
            <w:tcBorders>
              <w:top w:val="nil"/>
              <w:left w:val="nil"/>
              <w:bottom w:val="nil"/>
              <w:right w:val="nil"/>
            </w:tcBorders>
          </w:tcPr>
          <w:p w14:paraId="5C600BA6" w14:textId="77777777" w:rsidR="00CC120B" w:rsidRPr="00B73FE8" w:rsidRDefault="00B90CC2" w:rsidP="00130698">
            <w:pPr>
              <w:rPr>
                <w:b/>
              </w:rPr>
            </w:pPr>
            <w:r w:rsidRPr="00B90CC2">
              <w:rPr>
                <w:b/>
                <w:noProof/>
              </w:rPr>
              <w:t>Dienstverlenings- en</w:t>
            </w:r>
            <w:r w:rsidR="00E10116">
              <w:rPr>
                <w:b/>
                <w:noProof/>
              </w:rPr>
              <w:t xml:space="preserve"> verwerkingsovereenkomst Mpact (2026) in het kader van Mobitwin</w:t>
            </w:r>
            <w:r w:rsidR="006C76DC">
              <w:rPr>
                <w:b/>
              </w:rPr>
              <w:t xml:space="preserve"> </w:t>
            </w:r>
          </w:p>
        </w:tc>
      </w:tr>
      <w:tr w:rsidR="00F827C0" w14:paraId="5C600BAE" w14:textId="77777777" w:rsidTr="002A0900">
        <w:trPr>
          <w:cantSplit/>
          <w:trHeight w:val="203"/>
        </w:trPr>
        <w:tc>
          <w:tcPr>
            <w:tcW w:w="380" w:type="dxa"/>
            <w:tcBorders>
              <w:top w:val="nil"/>
              <w:left w:val="nil"/>
              <w:bottom w:val="nil"/>
              <w:right w:val="nil"/>
            </w:tcBorders>
          </w:tcPr>
          <w:p w14:paraId="5C600BA8" w14:textId="77777777" w:rsidR="00130698" w:rsidRDefault="00130698" w:rsidP="001E1CC9">
            <w:pPr>
              <w:rPr>
                <w:b/>
                <w:lang w:val="nl-NL"/>
              </w:rPr>
            </w:pPr>
          </w:p>
        </w:tc>
        <w:tc>
          <w:tcPr>
            <w:tcW w:w="8997" w:type="dxa"/>
            <w:tcBorders>
              <w:top w:val="nil"/>
              <w:left w:val="nil"/>
              <w:bottom w:val="nil"/>
              <w:right w:val="nil"/>
            </w:tcBorders>
          </w:tcPr>
          <w:p w14:paraId="5C600BA9" w14:textId="77777777" w:rsidR="00BA2B2C" w:rsidRDefault="00BA2B2C" w:rsidP="00130698">
            <w:pPr>
              <w:rPr>
                <w:b/>
              </w:rPr>
            </w:pPr>
          </w:p>
          <w:p w14:paraId="5C600BAA" w14:textId="69108E83" w:rsidR="007E2D68" w:rsidRDefault="00E10116" w:rsidP="00130698">
            <w:pPr>
              <w:rPr>
                <w:b/>
              </w:rPr>
            </w:pPr>
            <w:r>
              <w:rPr>
                <w:b/>
              </w:rPr>
              <w:t xml:space="preserve">De </w:t>
            </w:r>
            <w:r w:rsidR="00752CFF">
              <w:rPr>
                <w:b/>
              </w:rPr>
              <w:t>r</w:t>
            </w:r>
            <w:r>
              <w:rPr>
                <w:b/>
              </w:rPr>
              <w:t>aad,</w:t>
            </w:r>
          </w:p>
          <w:p w14:paraId="5C600BAB" w14:textId="77777777" w:rsidR="007E2D68" w:rsidRDefault="007E2D68" w:rsidP="00130698">
            <w:pPr>
              <w:rPr>
                <w:b/>
              </w:rPr>
            </w:pPr>
          </w:p>
          <w:p w14:paraId="25EBBF46" w14:textId="77777777" w:rsidR="00FB2752" w:rsidRDefault="00E10116" w:rsidP="00FB2752">
            <w:pPr>
              <w:rPr>
                <w:b/>
              </w:rPr>
            </w:pPr>
            <w:r>
              <w:rPr>
                <w:b/>
              </w:rPr>
              <w:t>Toelichting</w:t>
            </w:r>
          </w:p>
          <w:p w14:paraId="3D012744" w14:textId="77777777" w:rsidR="00F827C0" w:rsidRDefault="00E10116" w:rsidP="00FB2752">
            <w:pPr>
              <w:rPr>
                <w:noProof/>
              </w:rPr>
            </w:pPr>
            <w:r>
              <w:rPr>
                <w:noProof/>
              </w:rPr>
              <w:t>Het lokaal bestuur Ternat en Mpact vzw wensen hun afspraken omtrent de dienstverlening Mobitwin en verwerking van persoonsgegevens vast te leggen in een dienstverlenings- en verwerkingsovereenkomst.</w:t>
            </w:r>
          </w:p>
          <w:p w14:paraId="704C285A" w14:textId="77777777" w:rsidR="00F827C0" w:rsidRDefault="00E10116" w:rsidP="00FB2752">
            <w:pPr>
              <w:rPr>
                <w:noProof/>
              </w:rPr>
            </w:pPr>
            <w:r>
              <w:rPr>
                <w:noProof/>
              </w:rPr>
              <w:t>Wijziging in de overeenkomst dienstverlening Mobitwin ten opzichte van de versie van 2025, meer specifiek in de prijsstructuur en betalingsmodaliteiten vanaf 1 januari 2026. Meer info terug te vinden op pagina 7 van de overeenkomst dienstverlening Mobitwin. </w:t>
            </w:r>
          </w:p>
          <w:p w14:paraId="5B72A679" w14:textId="77777777" w:rsidR="009237DD" w:rsidRDefault="009237DD" w:rsidP="00FB2752">
            <w:pPr>
              <w:rPr>
                <w:noProof/>
              </w:rPr>
            </w:pPr>
          </w:p>
          <w:p w14:paraId="5C600BAC" w14:textId="069A5EAC" w:rsidR="00FC46D9" w:rsidRPr="00FC46D9" w:rsidRDefault="00E10116" w:rsidP="00FB2752">
            <w:pPr>
              <w:rPr>
                <w:b/>
              </w:rPr>
            </w:pPr>
            <w:r w:rsidRPr="00FC46D9">
              <w:rPr>
                <w:b/>
              </w:rPr>
              <w:t>Bevoegdheid</w:t>
            </w:r>
          </w:p>
          <w:p w14:paraId="34B4FDEE" w14:textId="77777777" w:rsidR="00B90CC2" w:rsidRDefault="00E10116" w:rsidP="00536544">
            <w:pPr>
              <w:numPr>
                <w:ilvl w:val="0"/>
                <w:numId w:val="5"/>
              </w:numPr>
              <w:rPr>
                <w:noProof/>
              </w:rPr>
            </w:pPr>
            <w:r>
              <w:rPr>
                <w:noProof/>
              </w:rPr>
              <w:t>Decreet lokaal bestuur van 22 december 2017 - artikel 77 betreffende de bevoegdheden van de raad voor maatschappelijk welzijn</w:t>
            </w:r>
          </w:p>
        </w:tc>
      </w:tr>
      <w:tr w:rsidR="00F827C0" w14:paraId="5C600BB2" w14:textId="77777777" w:rsidTr="002A0900">
        <w:trPr>
          <w:trHeight w:val="406"/>
        </w:trPr>
        <w:tc>
          <w:tcPr>
            <w:tcW w:w="380" w:type="dxa"/>
            <w:tcBorders>
              <w:top w:val="nil"/>
              <w:left w:val="nil"/>
              <w:bottom w:val="nil"/>
              <w:right w:val="nil"/>
            </w:tcBorders>
          </w:tcPr>
          <w:p w14:paraId="5C600BAF" w14:textId="77777777" w:rsidR="004003ED" w:rsidRPr="00B73FE8" w:rsidRDefault="004003ED" w:rsidP="00DA2F10"/>
        </w:tc>
        <w:tc>
          <w:tcPr>
            <w:tcW w:w="8997" w:type="dxa"/>
            <w:tcBorders>
              <w:top w:val="nil"/>
              <w:left w:val="nil"/>
              <w:bottom w:val="nil"/>
              <w:right w:val="nil"/>
            </w:tcBorders>
          </w:tcPr>
          <w:p w14:paraId="5C600BB0" w14:textId="77777777" w:rsidR="00DA2F10" w:rsidRPr="00DA2F10" w:rsidRDefault="00E10116" w:rsidP="00DA2F10">
            <w:pPr>
              <w:rPr>
                <w:b/>
              </w:rPr>
            </w:pPr>
            <w:r>
              <w:rPr>
                <w:b/>
              </w:rPr>
              <w:t>Juridische grond</w:t>
            </w:r>
          </w:p>
          <w:p w14:paraId="1E7E6968" w14:textId="77777777" w:rsidR="00B90CC2" w:rsidRDefault="00E10116" w:rsidP="00536544">
            <w:pPr>
              <w:numPr>
                <w:ilvl w:val="0"/>
                <w:numId w:val="6"/>
              </w:numPr>
              <w:rPr>
                <w:noProof/>
              </w:rPr>
            </w:pPr>
            <w:r>
              <w:rPr>
                <w:noProof/>
              </w:rPr>
              <w:t>Decreet lokaal sociaal beleid van 9 februari 2018 - artikel 14, hoofdstuk 5 betreffende de vermaatschappelijking van de lokale sociale hulp- en dienstverlening</w:t>
            </w:r>
          </w:p>
          <w:p w14:paraId="729E7B5E" w14:textId="77777777" w:rsidR="00B90CC2" w:rsidRDefault="00E10116" w:rsidP="00536544">
            <w:pPr>
              <w:numPr>
                <w:ilvl w:val="0"/>
                <w:numId w:val="6"/>
              </w:numPr>
              <w:rPr>
                <w:noProof/>
              </w:rPr>
            </w:pPr>
            <w:r>
              <w:rPr>
                <w:noProof/>
              </w:rPr>
              <w:t>Woonzorgdecreet van 13 maart 2009 betreffende het combineren van bestaande en nieuwe vormen in de thuiszorg, de thuiszorg ondersteunende en -aanvullende zorg en de residentiële ouderenzorg</w:t>
            </w:r>
          </w:p>
          <w:p w14:paraId="44EFB504" w14:textId="77777777" w:rsidR="00B90CC2" w:rsidRDefault="00E10116" w:rsidP="00536544">
            <w:pPr>
              <w:numPr>
                <w:ilvl w:val="0"/>
                <w:numId w:val="6"/>
              </w:numPr>
              <w:rPr>
                <w:noProof/>
              </w:rPr>
            </w:pPr>
            <w:r>
              <w:rPr>
                <w:noProof/>
              </w:rPr>
              <w:t>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w:t>
            </w:r>
          </w:p>
          <w:p w14:paraId="59D96D70" w14:textId="77777777" w:rsidR="00B90CC2" w:rsidRDefault="00E10116" w:rsidP="00536544">
            <w:pPr>
              <w:numPr>
                <w:ilvl w:val="0"/>
                <w:numId w:val="6"/>
              </w:numPr>
              <w:rPr>
                <w:noProof/>
              </w:rPr>
            </w:pPr>
            <w:r>
              <w:rPr>
                <w:noProof/>
              </w:rPr>
              <w:t>Besluit van de OCMW-raad van 26 maart 2026 houdende goedkeuring van de dienstverlenings- en verwerkingsovereenkomst Mpact in het kader van Mobitwin</w:t>
            </w:r>
          </w:p>
          <w:p w14:paraId="3E4BC549" w14:textId="77777777" w:rsidR="009237DD" w:rsidRDefault="009237DD" w:rsidP="009237DD">
            <w:pPr>
              <w:rPr>
                <w:noProof/>
              </w:rPr>
            </w:pPr>
          </w:p>
          <w:p w14:paraId="3B003BA3" w14:textId="77777777" w:rsidR="009237DD" w:rsidRDefault="009237DD" w:rsidP="009237DD">
            <w:pPr>
              <w:rPr>
                <w:noProof/>
              </w:rPr>
            </w:pPr>
          </w:p>
        </w:tc>
      </w:tr>
      <w:tr w:rsidR="00F827C0" w14:paraId="5C600BB6" w14:textId="77777777" w:rsidTr="002A0900">
        <w:trPr>
          <w:trHeight w:val="391"/>
        </w:trPr>
        <w:tc>
          <w:tcPr>
            <w:tcW w:w="380" w:type="dxa"/>
            <w:tcBorders>
              <w:top w:val="nil"/>
              <w:left w:val="nil"/>
              <w:bottom w:val="nil"/>
              <w:right w:val="nil"/>
            </w:tcBorders>
          </w:tcPr>
          <w:p w14:paraId="5C600BB3" w14:textId="77777777" w:rsidR="004003ED" w:rsidRPr="00B73FE8" w:rsidRDefault="004003ED" w:rsidP="00DA2F10"/>
        </w:tc>
        <w:tc>
          <w:tcPr>
            <w:tcW w:w="8997" w:type="dxa"/>
            <w:tcBorders>
              <w:top w:val="nil"/>
              <w:left w:val="nil"/>
              <w:bottom w:val="nil"/>
              <w:right w:val="nil"/>
            </w:tcBorders>
          </w:tcPr>
          <w:p w14:paraId="5C600BB4" w14:textId="77777777" w:rsidR="00DA2F10" w:rsidRPr="00DA2F10" w:rsidRDefault="00E10116" w:rsidP="00DA2F10">
            <w:pPr>
              <w:rPr>
                <w:b/>
              </w:rPr>
            </w:pPr>
            <w:r>
              <w:rPr>
                <w:b/>
              </w:rPr>
              <w:t>Considerans</w:t>
            </w:r>
          </w:p>
          <w:p w14:paraId="12FCA63F" w14:textId="77777777" w:rsidR="00B90CC2" w:rsidRDefault="00E10116" w:rsidP="00536544">
            <w:pPr>
              <w:rPr>
                <w:noProof/>
              </w:rPr>
            </w:pPr>
            <w:r>
              <w:rPr>
                <w:noProof/>
              </w:rPr>
              <w:t>Mpact verleent aan de Mobitwin Centrale het recht om een lokale Mobitwin Centrale op te richten en te organiseren. Mobitwin is een dienst voor sociaal vervoer door vrijwilligers.</w:t>
            </w:r>
          </w:p>
          <w:p w14:paraId="0182840D" w14:textId="77777777" w:rsidR="00B90CC2" w:rsidRDefault="00E10116" w:rsidP="00536544">
            <w:pPr>
              <w:rPr>
                <w:noProof/>
              </w:rPr>
            </w:pPr>
            <w:r>
              <w:rPr>
                <w:noProof/>
              </w:rPr>
              <w:t>De dienst is bedoeld om sociaal kwetsbare personen zoals senioren of personen met een beperkt inkomen die geen toegang hebben tot eigen vervoer of geen gebruik kunnen maken van het openbaar vervoer, te vervoeren.</w:t>
            </w:r>
          </w:p>
          <w:p w14:paraId="07108CF1" w14:textId="77777777" w:rsidR="00B90CC2" w:rsidRDefault="00E10116" w:rsidP="00536544">
            <w:pPr>
              <w:rPr>
                <w:noProof/>
              </w:rPr>
            </w:pPr>
            <w:r>
              <w:rPr>
                <w:noProof/>
              </w:rPr>
              <w:t>Het lokaal bestuur Ternat en Mpact vzw, met maatschappelijke zetel gelegen te Koningin Maria Hendrikaplein 65B – 9000 GENT 0415.131.393, vertegenwoordigd door Luc Botten, directeur a.i. wensen hun afspraken met betrekking tot de uitvoering en organisatie van deze verwerking van persoonsgegevens te formaliseren in een verwerkingsovereenkomst die integraal deel uitmaakt van de overeenkomst voor de Mobitwin dienstverlening. Daarenboven wensen ze hun afspraken in het kader van de dienstverlening Mobitwin te bun</w:t>
            </w:r>
            <w:r>
              <w:rPr>
                <w:noProof/>
              </w:rPr>
              <w:t>delen in een dienstverleningsovereenkomst.</w:t>
            </w:r>
          </w:p>
          <w:p w14:paraId="20FB9F18" w14:textId="77777777" w:rsidR="00B90CC2" w:rsidRDefault="00E10116" w:rsidP="00536544">
            <w:pPr>
              <w:rPr>
                <w:noProof/>
              </w:rPr>
            </w:pPr>
            <w:r>
              <w:rPr>
                <w:noProof/>
              </w:rPr>
              <w:t>Als de dienstenverleningsovereenkomst voor Mobitwin afloopt, verloopt ook de verwerkingsovereenkomst.</w:t>
            </w:r>
          </w:p>
          <w:p w14:paraId="70131AC5" w14:textId="77777777" w:rsidR="00B90CC2" w:rsidRDefault="00E10116" w:rsidP="00536544">
            <w:pPr>
              <w:rPr>
                <w:noProof/>
              </w:rPr>
            </w:pPr>
            <w:r>
              <w:rPr>
                <w:noProof/>
              </w:rPr>
              <w:t>De overeenkomsten gaan in op de datum van ondertekening door beide partijen.</w:t>
            </w:r>
          </w:p>
          <w:p w14:paraId="27F6DEDB" w14:textId="77777777" w:rsidR="00B90CC2" w:rsidRDefault="00E10116" w:rsidP="00536544">
            <w:pPr>
              <w:rPr>
                <w:noProof/>
              </w:rPr>
            </w:pPr>
            <w:r>
              <w:rPr>
                <w:noProof/>
              </w:rPr>
              <w:t>De overeenkomsten worden jaarlijks op 1 januari automatisch hernieuwd voor een periode van één jaar, tenzij een van de partijen de overeenkomst tijdig beëindigt.</w:t>
            </w:r>
          </w:p>
          <w:p w14:paraId="44D04D5A" w14:textId="77777777" w:rsidR="00B90CC2" w:rsidRDefault="00E10116" w:rsidP="00536544">
            <w:pPr>
              <w:rPr>
                <w:noProof/>
              </w:rPr>
            </w:pPr>
            <w:r>
              <w:rPr>
                <w:noProof/>
                <w:shd w:val="clear" w:color="auto" w:fill="FFFFFF"/>
              </w:rPr>
              <w:t>Wijziging in de overeenkomst dienstverlening Mobitwin ten opzichte van de versie van 2025, meer specifiek in de prijsstructuur en betalingsmodaliteiten vanaf 1 januari 2026.</w:t>
            </w:r>
            <w:r>
              <w:rPr>
                <w:noProof/>
                <w:shd w:val="clear" w:color="auto" w:fill="FFFFFF"/>
              </w:rPr>
              <w:br/>
              <w:t>Meer info terug te vinden op pagina 7 van de overeenkomst dienstverlening Mobitwin. </w:t>
            </w:r>
          </w:p>
        </w:tc>
      </w:tr>
      <w:tr w:rsidR="00F827C0" w14:paraId="5C600BBA" w14:textId="77777777" w:rsidTr="002A0900">
        <w:trPr>
          <w:trHeight w:val="406"/>
        </w:trPr>
        <w:tc>
          <w:tcPr>
            <w:tcW w:w="380" w:type="dxa"/>
            <w:tcBorders>
              <w:top w:val="nil"/>
              <w:left w:val="nil"/>
              <w:bottom w:val="nil"/>
              <w:right w:val="nil"/>
            </w:tcBorders>
          </w:tcPr>
          <w:p w14:paraId="5C600BB7" w14:textId="77777777" w:rsidR="004003ED" w:rsidRPr="00B73FE8" w:rsidRDefault="004003ED" w:rsidP="00DD6A49"/>
        </w:tc>
        <w:tc>
          <w:tcPr>
            <w:tcW w:w="8997" w:type="dxa"/>
            <w:tcBorders>
              <w:top w:val="nil"/>
              <w:left w:val="nil"/>
              <w:bottom w:val="nil"/>
              <w:right w:val="nil"/>
            </w:tcBorders>
          </w:tcPr>
          <w:p w14:paraId="5EC09B99" w14:textId="77777777" w:rsidR="00B52B55" w:rsidRPr="00DA2F10" w:rsidRDefault="00E10116" w:rsidP="00B52B55">
            <w:pPr>
              <w:rPr>
                <w:b/>
              </w:rPr>
            </w:pPr>
            <w:r w:rsidRPr="00DA2F10">
              <w:rPr>
                <w:b/>
              </w:rPr>
              <w:t>Financiële impact</w:t>
            </w:r>
          </w:p>
          <w:p w14:paraId="06344EB7" w14:textId="77777777" w:rsidR="00F827C0" w:rsidRDefault="00E10116" w:rsidP="0010034E">
            <w:pPr>
              <w:rPr>
                <w:noProof/>
              </w:rPr>
            </w:pPr>
            <w:r>
              <w:rPr>
                <w:noProof/>
              </w:rPr>
              <w:t xml:space="preserve">De jaarlijkse lidmaatschapsbijdrage van de Mobitwin Centrale aan </w:t>
            </w:r>
            <w:r>
              <w:rPr>
                <w:noProof/>
                <w:shd w:val="clear" w:color="auto" w:fill="FFFFFF"/>
              </w:rPr>
              <w:t>Mpact bedraagt € 135.</w:t>
            </w:r>
          </w:p>
          <w:p w14:paraId="1FBC6DDE" w14:textId="77777777" w:rsidR="00F827C0" w:rsidRDefault="00E10116" w:rsidP="0010034E">
            <w:pPr>
              <w:rPr>
                <w:noProof/>
              </w:rPr>
            </w:pPr>
            <w:r>
              <w:rPr>
                <w:noProof/>
                <w:shd w:val="clear" w:color="auto" w:fill="FFFFFF"/>
              </w:rPr>
              <w:t>Lidmaatschapsbijdrage voor de leden bedragen:</w:t>
            </w:r>
          </w:p>
          <w:p w14:paraId="1ACF97A5" w14:textId="77777777" w:rsidR="00F827C0" w:rsidRDefault="00E10116" w:rsidP="0010034E">
            <w:pPr>
              <w:numPr>
                <w:ilvl w:val="0"/>
                <w:numId w:val="7"/>
              </w:numPr>
              <w:rPr>
                <w:noProof/>
              </w:rPr>
            </w:pPr>
            <w:r>
              <w:rPr>
                <w:noProof/>
                <w:shd w:val="clear" w:color="auto" w:fill="FFFFFF"/>
              </w:rPr>
              <w:t>Voor één jaar, ingeschreven in het eerste semester, zijn de aanbevolen prijzen: € 18 per persoon, € 27 per koppel of samenwonenden. Onafhankelijk van het door de centrale gehanteerde tarief, wordt er respectievelijk € 9 of € 13,75 door</w:t>
            </w:r>
            <w:r>
              <w:rPr>
                <w:noProof/>
              </w:rPr>
              <w:t xml:space="preserve"> Mpact vzw gefactureerd.</w:t>
            </w:r>
          </w:p>
          <w:p w14:paraId="28F95F0C" w14:textId="77777777" w:rsidR="00F827C0" w:rsidRDefault="00E10116" w:rsidP="0010034E">
            <w:pPr>
              <w:numPr>
                <w:ilvl w:val="0"/>
                <w:numId w:val="7"/>
              </w:numPr>
              <w:rPr>
                <w:noProof/>
              </w:rPr>
            </w:pPr>
            <w:r>
              <w:rPr>
                <w:noProof/>
              </w:rPr>
              <w:t>Voor een half jaar, ingeschreven in het tweede semester, zijn de aanbevolen prijzen: € 9 per persoon, € 13,50 per koppel of samenwonenden. Onafhankelijk van het door de Centrale gehanteerde tarief, wordt er respectievelijk € 4,50 of € 6,75 door Mpact vzw gefactureerd.</w:t>
            </w:r>
          </w:p>
          <w:p w14:paraId="01C01B7E" w14:textId="77777777" w:rsidR="00F827C0" w:rsidRDefault="00E10116" w:rsidP="0010034E">
            <w:pPr>
              <w:rPr>
                <w:noProof/>
              </w:rPr>
            </w:pPr>
            <w:r>
              <w:rPr>
                <w:noProof/>
              </w:rPr>
              <w:t>De premie voor de omniumverzekering bedraagt € 0,035/km. </w:t>
            </w:r>
          </w:p>
          <w:p w14:paraId="41EB52DE" w14:textId="77777777" w:rsidR="00F827C0" w:rsidRDefault="00E10116" w:rsidP="0010034E">
            <w:pPr>
              <w:rPr>
                <w:noProof/>
              </w:rPr>
            </w:pPr>
            <w:r>
              <w:rPr>
                <w:noProof/>
                <w:shd w:val="clear" w:color="auto" w:fill="FFFFFF"/>
              </w:rPr>
              <w:t>Bovenvermelde bedragen zijn 21% btw inclusief.</w:t>
            </w:r>
          </w:p>
          <w:p w14:paraId="7BD6DAED" w14:textId="77777777" w:rsidR="00F827C0" w:rsidRDefault="00E10116" w:rsidP="0010034E">
            <w:pPr>
              <w:rPr>
                <w:noProof/>
              </w:rPr>
            </w:pPr>
            <w:r>
              <w:rPr>
                <w:noProof/>
                <w:shd w:val="clear" w:color="auto" w:fill="FFFFFF"/>
              </w:rPr>
              <w:t>De premies voor verzekeringen zijn vrijgesteld van btw, op basis van artikel 44 van het Belgisch btw-wetboek.</w:t>
            </w:r>
          </w:p>
          <w:p w14:paraId="7C99A37D" w14:textId="77777777" w:rsidR="00F827C0" w:rsidRDefault="00E10116" w:rsidP="0010034E">
            <w:pPr>
              <w:rPr>
                <w:noProof/>
              </w:rPr>
            </w:pPr>
            <w:r>
              <w:rPr>
                <w:noProof/>
              </w:rPr>
              <w:t>Budgetten zijn voorzien in jaarbudgetrekening op 2026/A-03.1.5/0949-02/6150006/OCMW/RVMW/IP-GEEN.</w:t>
            </w:r>
          </w:p>
        </w:tc>
      </w:tr>
      <w:tr w:rsidR="00F827C0" w14:paraId="5C600BC1" w14:textId="77777777" w:rsidTr="002A0900">
        <w:trPr>
          <w:trHeight w:val="406"/>
        </w:trPr>
        <w:tc>
          <w:tcPr>
            <w:tcW w:w="380" w:type="dxa"/>
            <w:tcBorders>
              <w:top w:val="nil"/>
              <w:left w:val="nil"/>
              <w:bottom w:val="nil"/>
              <w:right w:val="nil"/>
            </w:tcBorders>
          </w:tcPr>
          <w:p w14:paraId="5C600BBB" w14:textId="77777777" w:rsidR="004003ED" w:rsidRPr="00B73FE8" w:rsidRDefault="004003ED" w:rsidP="00DA2F10"/>
        </w:tc>
        <w:tc>
          <w:tcPr>
            <w:tcW w:w="8997" w:type="dxa"/>
            <w:tcBorders>
              <w:top w:val="nil"/>
              <w:left w:val="nil"/>
              <w:bottom w:val="nil"/>
              <w:right w:val="nil"/>
            </w:tcBorders>
          </w:tcPr>
          <w:p w14:paraId="236343C1" w14:textId="77777777" w:rsidR="00B52B55" w:rsidRDefault="00E10116" w:rsidP="00B52B55">
            <w:pPr>
              <w:rPr>
                <w:b/>
              </w:rPr>
            </w:pPr>
            <w:r>
              <w:rPr>
                <w:b/>
              </w:rPr>
              <w:t>Adviezen en voorstel</w:t>
            </w:r>
          </w:p>
          <w:p w14:paraId="2D21FA1B" w14:textId="77777777" w:rsidR="00F827C0" w:rsidRDefault="00E10116" w:rsidP="0010034E">
            <w:pPr>
              <w:numPr>
                <w:ilvl w:val="0"/>
                <w:numId w:val="8"/>
              </w:numPr>
              <w:rPr>
                <w:noProof/>
              </w:rPr>
            </w:pPr>
            <w:r>
              <w:rPr>
                <w:noProof/>
                <w:shd w:val="clear" w:color="auto" w:fill="FFFFFF"/>
              </w:rPr>
              <w:t>Positief advies van 2 december 2025 van de functionaris voor gegevensbescherming (DPO)</w:t>
            </w:r>
          </w:p>
          <w:p w14:paraId="0B84B5DA" w14:textId="77777777" w:rsidR="00F827C0" w:rsidRDefault="00E10116" w:rsidP="0010034E">
            <w:pPr>
              <w:numPr>
                <w:ilvl w:val="0"/>
                <w:numId w:val="8"/>
              </w:numPr>
              <w:rPr>
                <w:noProof/>
              </w:rPr>
            </w:pPr>
            <w:r>
              <w:rPr>
                <w:noProof/>
                <w:shd w:val="clear" w:color="auto" w:fill="FFFFFF"/>
              </w:rPr>
              <w:t>Positief advies van 12 mei 2026 van het bijzonder comité sociale dienst</w:t>
            </w:r>
          </w:p>
          <w:p w14:paraId="7D413014" w14:textId="77777777" w:rsidR="00F827C0" w:rsidRPr="009237DD" w:rsidRDefault="00E10116" w:rsidP="0010034E">
            <w:pPr>
              <w:numPr>
                <w:ilvl w:val="0"/>
                <w:numId w:val="8"/>
              </w:numPr>
              <w:rPr>
                <w:noProof/>
              </w:rPr>
            </w:pPr>
            <w:r>
              <w:rPr>
                <w:noProof/>
                <w:shd w:val="clear" w:color="auto" w:fill="FFFFFF"/>
              </w:rPr>
              <w:t>Op voorstel van het vast bureau in zitting van 19 mei 2026</w:t>
            </w:r>
          </w:p>
          <w:p w14:paraId="4F4DAE3B" w14:textId="1C2A9DA7" w:rsidR="009237DD" w:rsidRDefault="009237DD" w:rsidP="009237DD">
            <w:pPr>
              <w:ind w:left="720"/>
              <w:rPr>
                <w:noProof/>
              </w:rPr>
            </w:pPr>
          </w:p>
          <w:p w14:paraId="5C600BBE" w14:textId="77777777" w:rsidR="00253769" w:rsidRPr="00DA2F10" w:rsidRDefault="00E10116" w:rsidP="00253769">
            <w:pPr>
              <w:rPr>
                <w:b/>
              </w:rPr>
            </w:pPr>
            <w:r>
              <w:rPr>
                <w:b/>
              </w:rPr>
              <w:t>Stemming</w:t>
            </w:r>
          </w:p>
          <w:p w14:paraId="49D21C51" w14:textId="77777777" w:rsidR="00253769" w:rsidRDefault="00E10116" w:rsidP="00253769">
            <w:pPr>
              <w:rPr>
                <w:noProof/>
              </w:rPr>
            </w:pPr>
            <w:r>
              <w:rPr>
                <w:noProof/>
              </w:rPr>
              <w:t>Goedgekeurd met eenparigheid van stemmen.</w:t>
            </w:r>
          </w:p>
          <w:p w14:paraId="5C600BBF" w14:textId="77777777" w:rsidR="009237DD" w:rsidRDefault="009237DD" w:rsidP="00253769">
            <w:pPr>
              <w:rPr>
                <w:noProof/>
              </w:rPr>
            </w:pPr>
          </w:p>
        </w:tc>
      </w:tr>
      <w:tr w:rsidR="00F827C0" w14:paraId="5C600BC5" w14:textId="77777777" w:rsidTr="002A0900">
        <w:trPr>
          <w:trHeight w:val="391"/>
        </w:trPr>
        <w:tc>
          <w:tcPr>
            <w:tcW w:w="380" w:type="dxa"/>
            <w:tcBorders>
              <w:top w:val="nil"/>
              <w:left w:val="nil"/>
              <w:bottom w:val="nil"/>
              <w:right w:val="nil"/>
            </w:tcBorders>
          </w:tcPr>
          <w:p w14:paraId="5C600BC2" w14:textId="77777777" w:rsidR="002F6D5A" w:rsidRPr="00B73FE8" w:rsidRDefault="002F6D5A" w:rsidP="00DA2F10"/>
        </w:tc>
        <w:tc>
          <w:tcPr>
            <w:tcW w:w="8997" w:type="dxa"/>
            <w:tcBorders>
              <w:top w:val="nil"/>
              <w:left w:val="nil"/>
              <w:bottom w:val="nil"/>
              <w:right w:val="nil"/>
            </w:tcBorders>
          </w:tcPr>
          <w:p w14:paraId="5C600BC3" w14:textId="77777777" w:rsidR="002F6D5A" w:rsidRPr="002F6D5A" w:rsidRDefault="00E10116" w:rsidP="00DA2F10">
            <w:pPr>
              <w:rPr>
                <w:b/>
              </w:rPr>
            </w:pPr>
            <w:r>
              <w:rPr>
                <w:b/>
              </w:rPr>
              <w:t>Besluit</w:t>
            </w:r>
          </w:p>
          <w:p w14:paraId="48DE5ED5" w14:textId="77777777" w:rsidR="00B90CC2" w:rsidRDefault="00E10116" w:rsidP="0010034E">
            <w:pPr>
              <w:rPr>
                <w:noProof/>
              </w:rPr>
            </w:pPr>
            <w:r>
              <w:rPr>
                <w:noProof/>
                <w:u w:val="single"/>
              </w:rPr>
              <w:t>Artikel 1.</w:t>
            </w:r>
            <w:r>
              <w:rPr>
                <w:noProof/>
              </w:rPr>
              <w:t xml:space="preserve"> De raad keurt de dienstverlenings- en verwerkingsovereenkomst Mpact in kader van Mobitwin goed met ingang va</w:t>
            </w:r>
            <w:r>
              <w:rPr>
                <w:noProof/>
                <w:shd w:val="clear" w:color="auto" w:fill="FFFFFF"/>
              </w:rPr>
              <w:t xml:space="preserve">n 1 augustus 2026. </w:t>
            </w:r>
          </w:p>
          <w:p w14:paraId="15E8FD0E" w14:textId="77777777" w:rsidR="00B90CC2" w:rsidRDefault="00E10116" w:rsidP="0010034E">
            <w:pPr>
              <w:rPr>
                <w:noProof/>
              </w:rPr>
            </w:pPr>
            <w:r>
              <w:rPr>
                <w:noProof/>
                <w:u w:val="single"/>
                <w:shd w:val="clear" w:color="auto" w:fill="FFFFFF"/>
              </w:rPr>
              <w:t>Artikel 2.</w:t>
            </w:r>
            <w:r>
              <w:rPr>
                <w:noProof/>
                <w:shd w:val="clear" w:color="auto" w:fill="FFFFFF"/>
              </w:rPr>
              <w:t xml:space="preserve"> De burgemeester en de algemeen directeur worden gemachtigd deze overeenkomsten te ondertekenen.</w:t>
            </w:r>
          </w:p>
          <w:p w14:paraId="2640B63D" w14:textId="77777777" w:rsidR="00B90CC2" w:rsidRDefault="00E10116" w:rsidP="0010034E">
            <w:pPr>
              <w:rPr>
                <w:noProof/>
              </w:rPr>
            </w:pPr>
            <w:r>
              <w:rPr>
                <w:noProof/>
                <w:u w:val="single"/>
                <w:shd w:val="clear" w:color="auto" w:fill="FFFFFF"/>
              </w:rPr>
              <w:t>Artikel 3.</w:t>
            </w:r>
            <w:r>
              <w:rPr>
                <w:noProof/>
                <w:shd w:val="clear" w:color="auto" w:fill="FFFFFF"/>
              </w:rPr>
              <w:t xml:space="preserve">  Een afschrift van deze beslissing wordt overgemaakt aan Mpact vzw met maatschappelijke zetel gelegen te Koningin Maria Hendrikaplein 65B te 9000 Gent, de dienst Financiën en de dienst Sociale Zaken.</w:t>
            </w:r>
          </w:p>
        </w:tc>
      </w:tr>
    </w:tbl>
    <w:p w14:paraId="5C600BC6" w14:textId="157EEDC1" w:rsidR="00130698" w:rsidRDefault="00130698" w:rsidP="000C1025"/>
    <w:p w14:paraId="709190DD" w14:textId="77777777" w:rsidR="007C3922" w:rsidRDefault="00E10116" w:rsidP="007C3922">
      <w:pPr>
        <w:jc w:val="center"/>
        <w:rPr>
          <w:szCs w:val="22"/>
        </w:rPr>
      </w:pPr>
      <w:r>
        <w:rPr>
          <w:szCs w:val="22"/>
        </w:rPr>
        <w:t>NAMENS DE RAAD</w:t>
      </w:r>
      <w:r w:rsidRPr="00BD6864">
        <w:rPr>
          <w:szCs w:val="22"/>
        </w:rPr>
        <w:t>,</w:t>
      </w:r>
    </w:p>
    <w:tbl>
      <w:tblPr>
        <w:tblStyle w:val="Tabel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253"/>
        <w:gridCol w:w="5211"/>
      </w:tblGrid>
      <w:tr w:rsidR="00F827C0" w14:paraId="69D36203" w14:textId="77777777" w:rsidTr="002B2A63">
        <w:trPr>
          <w:trHeight w:val="603"/>
        </w:trPr>
        <w:tc>
          <w:tcPr>
            <w:tcW w:w="4253" w:type="dxa"/>
          </w:tcPr>
          <w:p w14:paraId="1B6F5B02" w14:textId="77777777" w:rsidR="007C3922" w:rsidRPr="004B451F" w:rsidRDefault="00E10116" w:rsidP="002B2A63">
            <w:pPr>
              <w:ind w:right="379"/>
            </w:pPr>
            <w:r>
              <w:rPr>
                <w:noProof/>
              </w:rPr>
              <w:t>algemeen directeur</w:t>
            </w:r>
            <w:r w:rsidRPr="004B451F">
              <w:t>,</w:t>
            </w:r>
          </w:p>
          <w:p w14:paraId="1A0324C9" w14:textId="77777777" w:rsidR="007C3922" w:rsidRPr="002E08DB" w:rsidRDefault="00E10116" w:rsidP="002B2A63">
            <w:r>
              <w:t xml:space="preserve">(get.) </w:t>
            </w:r>
            <w:r>
              <w:rPr>
                <w:noProof/>
              </w:rPr>
              <w:t>Sieglinde De Mulder</w:t>
            </w:r>
          </w:p>
        </w:tc>
        <w:tc>
          <w:tcPr>
            <w:tcW w:w="5211" w:type="dxa"/>
          </w:tcPr>
          <w:p w14:paraId="05A6EA52" w14:textId="77777777" w:rsidR="007C3922" w:rsidRPr="00166C98" w:rsidRDefault="00E10116" w:rsidP="002B2A63">
            <w:pPr>
              <w:jc w:val="right"/>
              <w:rPr>
                <w:rFonts w:eastAsia="Calibri"/>
              </w:rPr>
            </w:pPr>
            <w:r w:rsidRPr="00166C98">
              <w:rPr>
                <w:rFonts w:eastAsia="Calibri"/>
                <w:noProof/>
              </w:rPr>
              <w:t>voorzitter RMW</w:t>
            </w:r>
            <w:r w:rsidRPr="00166C98">
              <w:rPr>
                <w:rFonts w:eastAsia="Calibri"/>
              </w:rPr>
              <w:t>,</w:t>
            </w:r>
          </w:p>
          <w:p w14:paraId="6F780136" w14:textId="77777777" w:rsidR="007C3922" w:rsidRPr="002E08DB" w:rsidRDefault="00E10116" w:rsidP="002B2A63">
            <w:pPr>
              <w:jc w:val="right"/>
            </w:pPr>
            <w:r w:rsidRPr="00166C98">
              <w:rPr>
                <w:rFonts w:eastAsia="Calibri"/>
              </w:rPr>
              <w:t xml:space="preserve">(get.) </w:t>
            </w:r>
            <w:r w:rsidRPr="00166C98">
              <w:rPr>
                <w:rFonts w:eastAsia="Calibri"/>
                <w:noProof/>
              </w:rPr>
              <w:t>Sophie Claeys</w:t>
            </w:r>
          </w:p>
        </w:tc>
      </w:tr>
    </w:tbl>
    <w:p w14:paraId="6D63EE6B" w14:textId="77777777" w:rsidR="007C3922" w:rsidRDefault="00E10116" w:rsidP="007C3922">
      <w:pPr>
        <w:jc w:val="center"/>
        <w:rPr>
          <w:color w:val="000000"/>
          <w:szCs w:val="22"/>
        </w:rPr>
      </w:pPr>
      <w:r>
        <w:rPr>
          <w:color w:val="000000"/>
          <w:szCs w:val="22"/>
        </w:rPr>
        <w:t>V</w:t>
      </w:r>
      <w:r w:rsidRPr="00871CA3">
        <w:rPr>
          <w:color w:val="000000"/>
          <w:szCs w:val="22"/>
        </w:rPr>
        <w:t>oor eensluidend afschrift,</w:t>
      </w:r>
    </w:p>
    <w:p w14:paraId="7FD5F0F4" w14:textId="77777777" w:rsidR="007C3922" w:rsidRPr="00871CA3" w:rsidRDefault="007C3922" w:rsidP="007C3922">
      <w:pPr>
        <w:jc w:val="center"/>
        <w:rPr>
          <w:color w:val="000000"/>
          <w:szCs w:val="22"/>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1843"/>
        <w:gridCol w:w="3861"/>
      </w:tblGrid>
      <w:tr w:rsidR="00F827C0" w14:paraId="272AC2F0" w14:textId="77777777" w:rsidTr="002B2A63">
        <w:trPr>
          <w:trHeight w:val="1449"/>
        </w:trPr>
        <w:tc>
          <w:tcPr>
            <w:tcW w:w="3794" w:type="dxa"/>
          </w:tcPr>
          <w:p w14:paraId="46A63EA5" w14:textId="2263D43C" w:rsidR="00E430D5" w:rsidRDefault="00E430D5" w:rsidP="002B2A63"/>
          <w:p w14:paraId="015D5450" w14:textId="77777777" w:rsidR="00E430D5" w:rsidRDefault="00E430D5" w:rsidP="002B2A63"/>
          <w:p w14:paraId="447E4D0B" w14:textId="77777777" w:rsidR="00E430D5" w:rsidRDefault="00E430D5" w:rsidP="002B2A63"/>
          <w:p w14:paraId="1181E212" w14:textId="77777777" w:rsidR="00E430D5" w:rsidRDefault="00E430D5" w:rsidP="002B2A63"/>
          <w:p w14:paraId="38EE8DD6" w14:textId="798EA366" w:rsidR="007C3922" w:rsidRPr="00166C98" w:rsidRDefault="007C3922" w:rsidP="002B2A63">
            <w:pPr>
              <w:rPr>
                <w:rFonts w:eastAsia="Calibri"/>
              </w:rPr>
            </w:pPr>
          </w:p>
        </w:tc>
        <w:tc>
          <w:tcPr>
            <w:tcW w:w="1843" w:type="dxa"/>
          </w:tcPr>
          <w:p w14:paraId="32C40A22" w14:textId="77777777" w:rsidR="007C3922" w:rsidRPr="00166C98" w:rsidRDefault="00E10116" w:rsidP="002B2A63">
            <w:pPr>
              <w:jc w:val="center"/>
              <w:rPr>
                <w:rFonts w:eastAsia="Calibri"/>
              </w:rPr>
            </w:pPr>
            <w:r w:rsidRPr="005B3F4B">
              <w:rPr>
                <w:rFonts w:eastAsia="Calibri"/>
                <w:noProof/>
              </w:rPr>
              <w:drawing>
                <wp:inline distT="0" distB="0" distL="0" distR="0" wp14:anchorId="486F1E4D" wp14:editId="69EA4F81">
                  <wp:extent cx="1021292" cy="980237"/>
                  <wp:effectExtent l="0" t="0" r="7620" b="0"/>
                  <wp:docPr id="410351641" name="Afbeelding 41035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35164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37011" cy="995324"/>
                          </a:xfrm>
                          <a:prstGeom prst="rect">
                            <a:avLst/>
                          </a:prstGeom>
                          <a:noFill/>
                          <a:ln>
                            <a:noFill/>
                          </a:ln>
                        </pic:spPr>
                      </pic:pic>
                    </a:graphicData>
                  </a:graphic>
                </wp:inline>
              </w:drawing>
            </w:r>
          </w:p>
        </w:tc>
        <w:tc>
          <w:tcPr>
            <w:tcW w:w="3861" w:type="dxa"/>
          </w:tcPr>
          <w:p w14:paraId="25EA4376" w14:textId="3605EACE" w:rsidR="007C3922" w:rsidRPr="00166C98" w:rsidRDefault="007C3922" w:rsidP="002B2A63">
            <w:pPr>
              <w:jc w:val="right"/>
              <w:rPr>
                <w:rFonts w:eastAsia="Calibri"/>
              </w:rPr>
            </w:pPr>
          </w:p>
        </w:tc>
      </w:tr>
    </w:tbl>
    <w:p w14:paraId="4173B870" w14:textId="77777777" w:rsidR="00581CA1" w:rsidRDefault="00581CA1" w:rsidP="000C1025"/>
    <w:p w14:paraId="4E6E17BD" w14:textId="77777777" w:rsidR="007C3922" w:rsidRDefault="007C3922" w:rsidP="000C1025"/>
    <w:p w14:paraId="5C600BC7" w14:textId="77777777" w:rsidR="00130698" w:rsidRDefault="00130698" w:rsidP="000C1025"/>
    <w:sectPr w:rsidR="00130698" w:rsidSect="00B52B55">
      <w:headerReference w:type="default" r:id="rId9"/>
      <w:footerReference w:type="default" r:id="rId10"/>
      <w:headerReference w:type="first" r:id="rId11"/>
      <w:footerReference w:type="first" r:id="rId12"/>
      <w:pgSz w:w="11906" w:h="16838"/>
      <w:pgMar w:top="1134" w:right="1134" w:bottom="993" w:left="1814" w:header="56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C46DB" w14:textId="77777777" w:rsidR="00E10116" w:rsidRDefault="00E10116">
      <w:pPr>
        <w:spacing w:after="0"/>
      </w:pPr>
      <w:r>
        <w:separator/>
      </w:r>
    </w:p>
  </w:endnote>
  <w:endnote w:type="continuationSeparator" w:id="0">
    <w:p w14:paraId="62AFBDB1" w14:textId="77777777" w:rsidR="00E10116" w:rsidRDefault="00E1011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utura Book">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1073606"/>
      <w:docPartObj>
        <w:docPartGallery w:val="Page Numbers (Bottom of Page)"/>
        <w:docPartUnique/>
      </w:docPartObj>
    </w:sdtPr>
    <w:sdtContent>
      <w:sdt>
        <w:sdtPr>
          <w:id w:val="-1769616900"/>
          <w:docPartObj>
            <w:docPartGallery w:val="Page Numbers (Top of Page)"/>
            <w:docPartUnique/>
          </w:docPartObj>
        </w:sdtPr>
        <w:sdtContent>
          <w:p w14:paraId="508E110E" w14:textId="7E46DFF9" w:rsidR="009237DD" w:rsidRDefault="009237DD">
            <w:pPr>
              <w:pStyle w:val="Voettekst"/>
              <w:jc w:val="right"/>
            </w:pPr>
            <w:r w:rsidRPr="009237DD">
              <w:rPr>
                <w:sz w:val="18"/>
                <w:szCs w:val="18"/>
                <w:lang w:val="nl-NL"/>
              </w:rPr>
              <w:t xml:space="preserve">Pagina </w:t>
            </w:r>
            <w:r w:rsidRPr="009237DD">
              <w:rPr>
                <w:b/>
                <w:bCs/>
                <w:sz w:val="18"/>
                <w:szCs w:val="18"/>
              </w:rPr>
              <w:fldChar w:fldCharType="begin"/>
            </w:r>
            <w:r w:rsidRPr="009237DD">
              <w:rPr>
                <w:b/>
                <w:bCs/>
                <w:sz w:val="18"/>
                <w:szCs w:val="18"/>
              </w:rPr>
              <w:instrText>PAGE</w:instrText>
            </w:r>
            <w:r w:rsidRPr="009237DD">
              <w:rPr>
                <w:b/>
                <w:bCs/>
                <w:sz w:val="18"/>
                <w:szCs w:val="18"/>
              </w:rPr>
              <w:fldChar w:fldCharType="separate"/>
            </w:r>
            <w:r w:rsidRPr="009237DD">
              <w:rPr>
                <w:b/>
                <w:bCs/>
                <w:sz w:val="18"/>
                <w:szCs w:val="18"/>
                <w:lang w:val="nl-NL"/>
              </w:rPr>
              <w:t>2</w:t>
            </w:r>
            <w:r w:rsidRPr="009237DD">
              <w:rPr>
                <w:b/>
                <w:bCs/>
                <w:sz w:val="18"/>
                <w:szCs w:val="18"/>
              </w:rPr>
              <w:fldChar w:fldCharType="end"/>
            </w:r>
            <w:r w:rsidRPr="009237DD">
              <w:rPr>
                <w:sz w:val="18"/>
                <w:szCs w:val="18"/>
                <w:lang w:val="nl-NL"/>
              </w:rPr>
              <w:t xml:space="preserve"> van </w:t>
            </w:r>
            <w:r w:rsidRPr="009237DD">
              <w:rPr>
                <w:b/>
                <w:bCs/>
                <w:sz w:val="18"/>
                <w:szCs w:val="18"/>
              </w:rPr>
              <w:fldChar w:fldCharType="begin"/>
            </w:r>
            <w:r w:rsidRPr="009237DD">
              <w:rPr>
                <w:b/>
                <w:bCs/>
                <w:sz w:val="18"/>
                <w:szCs w:val="18"/>
              </w:rPr>
              <w:instrText>NUMPAGES</w:instrText>
            </w:r>
            <w:r w:rsidRPr="009237DD">
              <w:rPr>
                <w:b/>
                <w:bCs/>
                <w:sz w:val="18"/>
                <w:szCs w:val="18"/>
              </w:rPr>
              <w:fldChar w:fldCharType="separate"/>
            </w:r>
            <w:r w:rsidRPr="009237DD">
              <w:rPr>
                <w:b/>
                <w:bCs/>
                <w:sz w:val="18"/>
                <w:szCs w:val="18"/>
                <w:lang w:val="nl-NL"/>
              </w:rPr>
              <w:t>2</w:t>
            </w:r>
            <w:r w:rsidRPr="009237DD">
              <w:rPr>
                <w:b/>
                <w:bCs/>
                <w:sz w:val="18"/>
                <w:szCs w:val="18"/>
              </w:rPr>
              <w:fldChar w:fldCharType="end"/>
            </w:r>
          </w:p>
        </w:sdtContent>
      </w:sdt>
    </w:sdtContent>
  </w:sdt>
  <w:p w14:paraId="5C600BED" w14:textId="77777777" w:rsidR="00D7313B" w:rsidRDefault="00D731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204615"/>
      <w:docPartObj>
        <w:docPartGallery w:val="Page Numbers (Bottom of Page)"/>
        <w:docPartUnique/>
      </w:docPartObj>
    </w:sdtPr>
    <w:sdtEndPr/>
    <w:sdtContent>
      <w:sdt>
        <w:sdtPr>
          <w:id w:val="860082579"/>
          <w:docPartObj>
            <w:docPartGallery w:val="Page Numbers (Top of Page)"/>
            <w:docPartUnique/>
          </w:docPartObj>
        </w:sdtPr>
        <w:sdtEndPr/>
        <w:sdtContent>
          <w:p w14:paraId="5C600BF2" w14:textId="77777777" w:rsidR="004E07C1" w:rsidRDefault="00E10116">
            <w:pPr>
              <w:pStyle w:val="Voet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sidR="003B16BD">
              <w:rPr>
                <w:b/>
                <w:bCs/>
                <w:noProof/>
              </w:rPr>
              <w:t>1</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sidR="003B16BD">
              <w:rPr>
                <w:b/>
                <w:bCs/>
                <w:noProof/>
              </w:rPr>
              <w:t>2</w:t>
            </w:r>
            <w:r>
              <w:rPr>
                <w:b/>
                <w:bCs/>
                <w:sz w:val="24"/>
                <w:szCs w:val="24"/>
              </w:rPr>
              <w:fldChar w:fldCharType="end"/>
            </w:r>
          </w:p>
        </w:sdtContent>
      </w:sdt>
    </w:sdtContent>
  </w:sdt>
  <w:p w14:paraId="5C600BF3" w14:textId="77777777" w:rsidR="004E07C1" w:rsidRDefault="004E07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9288A" w14:textId="77777777" w:rsidR="00E10116" w:rsidRDefault="00E10116">
      <w:pPr>
        <w:spacing w:after="0"/>
      </w:pPr>
      <w:r>
        <w:separator/>
      </w:r>
    </w:p>
  </w:footnote>
  <w:footnote w:type="continuationSeparator" w:id="0">
    <w:p w14:paraId="550F4458" w14:textId="77777777" w:rsidR="00E10116" w:rsidRDefault="00E1011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479"/>
      <w:gridCol w:w="4479"/>
    </w:tblGrid>
    <w:tr w:rsidR="00F827C0" w14:paraId="7369BFAE" w14:textId="77777777" w:rsidTr="006F7AC9">
      <w:tc>
        <w:tcPr>
          <w:tcW w:w="4583" w:type="dxa"/>
        </w:tcPr>
        <w:p w14:paraId="4658E368" w14:textId="77777777" w:rsidR="00B52B55" w:rsidRPr="001F4A18" w:rsidRDefault="00E10116" w:rsidP="00B52B55">
          <w:pPr>
            <w:pStyle w:val="Koptekst"/>
            <w:rPr>
              <w:szCs w:val="22"/>
            </w:rPr>
          </w:pPr>
          <w:bookmarkStart w:id="1" w:name="_Hlk77468700"/>
          <w:r>
            <w:rPr>
              <w:noProof/>
            </w:rPr>
            <w:drawing>
              <wp:inline distT="0" distB="0" distL="0" distR="0" wp14:anchorId="5CF8F867" wp14:editId="565E80E0">
                <wp:extent cx="1726388" cy="560429"/>
                <wp:effectExtent l="0" t="0" r="762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stretch>
                          <a:fillRect/>
                        </a:stretch>
                      </pic:blipFill>
                      <pic:spPr>
                        <a:xfrm>
                          <a:off x="0" y="0"/>
                          <a:ext cx="1783919" cy="579105"/>
                        </a:xfrm>
                        <a:prstGeom prst="rect">
                          <a:avLst/>
                        </a:prstGeom>
                      </pic:spPr>
                    </pic:pic>
                  </a:graphicData>
                </a:graphic>
              </wp:inline>
            </w:drawing>
          </w:r>
        </w:p>
      </w:tc>
      <w:tc>
        <w:tcPr>
          <w:tcW w:w="4591" w:type="dxa"/>
        </w:tcPr>
        <w:p w14:paraId="5B18EC8A" w14:textId="77777777" w:rsidR="00B52B55" w:rsidRPr="001F4A18" w:rsidRDefault="00E10116" w:rsidP="00B52B55">
          <w:pPr>
            <w:pStyle w:val="Koptekst"/>
            <w:ind w:firstLine="1085"/>
            <w:rPr>
              <w:szCs w:val="22"/>
            </w:rPr>
          </w:pPr>
          <w:r w:rsidRPr="001F4A18">
            <w:rPr>
              <w:szCs w:val="22"/>
            </w:rPr>
            <w:t>Provincie Vlaams-Brabant</w:t>
          </w:r>
        </w:p>
        <w:p w14:paraId="66374937" w14:textId="77777777" w:rsidR="00B52B55" w:rsidRDefault="00E10116" w:rsidP="00B52B55">
          <w:pPr>
            <w:pStyle w:val="Koptekst"/>
            <w:ind w:firstLine="1085"/>
            <w:rPr>
              <w:szCs w:val="22"/>
            </w:rPr>
          </w:pPr>
          <w:r w:rsidRPr="001F4A18">
            <w:rPr>
              <w:szCs w:val="22"/>
            </w:rPr>
            <w:t>Arrondissement Halle-Vilvoorde</w:t>
          </w:r>
        </w:p>
        <w:p w14:paraId="7200B013" w14:textId="77777777" w:rsidR="00B52B55" w:rsidRDefault="00E10116" w:rsidP="00B52B55">
          <w:pPr>
            <w:pStyle w:val="Koptekst"/>
            <w:ind w:firstLine="1085"/>
            <w:rPr>
              <w:szCs w:val="22"/>
            </w:rPr>
          </w:pPr>
          <w:r>
            <w:rPr>
              <w:szCs w:val="22"/>
            </w:rPr>
            <w:t xml:space="preserve">Lokaal Bestuur </w:t>
          </w:r>
          <w:r w:rsidRPr="001F4A18">
            <w:rPr>
              <w:szCs w:val="22"/>
            </w:rPr>
            <w:t>TERNAT</w:t>
          </w:r>
        </w:p>
        <w:p w14:paraId="1B7505BC" w14:textId="77777777" w:rsidR="00B52B55" w:rsidRPr="001F4A18" w:rsidRDefault="00B52B55" w:rsidP="00B52B55">
          <w:pPr>
            <w:pStyle w:val="Koptekst"/>
            <w:jc w:val="right"/>
            <w:rPr>
              <w:szCs w:val="22"/>
            </w:rPr>
          </w:pPr>
        </w:p>
      </w:tc>
    </w:tr>
    <w:bookmarkEnd w:id="1"/>
  </w:tbl>
  <w:p w14:paraId="5C600BEA" w14:textId="77777777" w:rsidR="00D7313B" w:rsidRPr="003B16BD" w:rsidRDefault="00D7313B" w:rsidP="003B16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00BEE" w14:textId="77777777" w:rsidR="00D7313B" w:rsidRDefault="00E10116" w:rsidP="00D7313B">
    <w:pPr>
      <w:pStyle w:val="Koptekst"/>
    </w:pPr>
    <w:r>
      <w:rPr>
        <w:noProof/>
        <w:lang w:eastAsia="nl-BE"/>
      </w:rPr>
      <w:drawing>
        <wp:anchor distT="0" distB="0" distL="114300" distR="114300" simplePos="0" relativeHeight="251658240" behindDoc="0" locked="0" layoutInCell="1" allowOverlap="1" wp14:anchorId="0282FC14" wp14:editId="760D318D">
          <wp:simplePos x="0" y="0"/>
          <wp:positionH relativeFrom="column">
            <wp:posOffset>0</wp:posOffset>
          </wp:positionH>
          <wp:positionV relativeFrom="paragraph">
            <wp:posOffset>18415</wp:posOffset>
          </wp:positionV>
          <wp:extent cx="1562017" cy="476250"/>
          <wp:effectExtent l="0" t="0" r="635"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ternat_3kleur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017" cy="476250"/>
                  </a:xfrm>
                  <a:prstGeom prst="rect">
                    <a:avLst/>
                  </a:prstGeom>
                </pic:spPr>
              </pic:pic>
            </a:graphicData>
          </a:graphic>
        </wp:anchor>
      </w:drawing>
    </w:r>
    <w:r>
      <w:tab/>
    </w:r>
    <w:r>
      <w:tab/>
      <w:t>Arrondissement Halle-Vilvoorde</w:t>
    </w:r>
  </w:p>
  <w:p w14:paraId="5C600BEF" w14:textId="77777777" w:rsidR="003B16BD" w:rsidRDefault="00E10116" w:rsidP="003B16BD">
    <w:pPr>
      <w:pStyle w:val="Koptekst"/>
      <w:jc w:val="right"/>
    </w:pPr>
    <w:r>
      <w:t>Provincie Vlaams-Brabant</w:t>
    </w:r>
  </w:p>
  <w:p w14:paraId="5C600BF0" w14:textId="77777777" w:rsidR="00D7313B" w:rsidRDefault="00E10116" w:rsidP="003B16BD">
    <w:pPr>
      <w:pStyle w:val="Koptekst"/>
      <w:jc w:val="right"/>
    </w:pPr>
    <w:r>
      <w:t>Gemeente TERNAT</w:t>
    </w:r>
  </w:p>
  <w:p w14:paraId="5C600BF1" w14:textId="77777777" w:rsidR="00E127FB" w:rsidRPr="00E127FB" w:rsidRDefault="00E127FB" w:rsidP="00E127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5427F0B"/>
    <w:multiLevelType w:val="hybridMultilevel"/>
    <w:tmpl w:val="024EC436"/>
    <w:lvl w:ilvl="0" w:tplc="7324C50C">
      <w:start w:val="1"/>
      <w:numFmt w:val="decimal"/>
      <w:lvlText w:val="%1."/>
      <w:lvlJc w:val="left"/>
      <w:pPr>
        <w:ind w:left="720" w:hanging="360"/>
      </w:pPr>
    </w:lvl>
    <w:lvl w:ilvl="1" w:tplc="D1148C4E" w:tentative="1">
      <w:start w:val="1"/>
      <w:numFmt w:val="lowerLetter"/>
      <w:lvlText w:val="%2."/>
      <w:lvlJc w:val="left"/>
      <w:pPr>
        <w:ind w:left="1440" w:hanging="360"/>
      </w:pPr>
    </w:lvl>
    <w:lvl w:ilvl="2" w:tplc="13588092" w:tentative="1">
      <w:start w:val="1"/>
      <w:numFmt w:val="lowerRoman"/>
      <w:lvlText w:val="%3."/>
      <w:lvlJc w:val="right"/>
      <w:pPr>
        <w:ind w:left="2160" w:hanging="180"/>
      </w:pPr>
    </w:lvl>
    <w:lvl w:ilvl="3" w:tplc="C116EE58" w:tentative="1">
      <w:start w:val="1"/>
      <w:numFmt w:val="decimal"/>
      <w:lvlText w:val="%4."/>
      <w:lvlJc w:val="left"/>
      <w:pPr>
        <w:ind w:left="2880" w:hanging="360"/>
      </w:pPr>
    </w:lvl>
    <w:lvl w:ilvl="4" w:tplc="38FC96C8" w:tentative="1">
      <w:start w:val="1"/>
      <w:numFmt w:val="lowerLetter"/>
      <w:lvlText w:val="%5."/>
      <w:lvlJc w:val="left"/>
      <w:pPr>
        <w:ind w:left="3600" w:hanging="360"/>
      </w:pPr>
    </w:lvl>
    <w:lvl w:ilvl="5" w:tplc="E9CA8C72" w:tentative="1">
      <w:start w:val="1"/>
      <w:numFmt w:val="lowerRoman"/>
      <w:lvlText w:val="%6."/>
      <w:lvlJc w:val="right"/>
      <w:pPr>
        <w:ind w:left="4320" w:hanging="180"/>
      </w:pPr>
    </w:lvl>
    <w:lvl w:ilvl="6" w:tplc="677A2E14" w:tentative="1">
      <w:start w:val="1"/>
      <w:numFmt w:val="decimal"/>
      <w:lvlText w:val="%7."/>
      <w:lvlJc w:val="left"/>
      <w:pPr>
        <w:ind w:left="5040" w:hanging="360"/>
      </w:pPr>
    </w:lvl>
    <w:lvl w:ilvl="7" w:tplc="3F5899C2" w:tentative="1">
      <w:start w:val="1"/>
      <w:numFmt w:val="lowerLetter"/>
      <w:lvlText w:val="%8."/>
      <w:lvlJc w:val="left"/>
      <w:pPr>
        <w:ind w:left="5760" w:hanging="360"/>
      </w:pPr>
    </w:lvl>
    <w:lvl w:ilvl="8" w:tplc="565452DE" w:tentative="1">
      <w:start w:val="1"/>
      <w:numFmt w:val="lowerRoman"/>
      <w:lvlText w:val="%9."/>
      <w:lvlJc w:val="right"/>
      <w:pPr>
        <w:ind w:left="6480" w:hanging="180"/>
      </w:pPr>
    </w:lvl>
  </w:abstractNum>
  <w:abstractNum w:abstractNumId="1" w15:restartNumberingAfterBreak="1">
    <w:nsid w:val="2BD00441"/>
    <w:multiLevelType w:val="hybridMultilevel"/>
    <w:tmpl w:val="B5A638B8"/>
    <w:lvl w:ilvl="0" w:tplc="C14654EA">
      <w:start w:val="1"/>
      <w:numFmt w:val="bullet"/>
      <w:lvlText w:val=""/>
      <w:lvlJc w:val="left"/>
      <w:pPr>
        <w:ind w:left="720" w:hanging="360"/>
      </w:pPr>
      <w:rPr>
        <w:rFonts w:ascii="Symbol" w:hAnsi="Symbol" w:hint="default"/>
      </w:rPr>
    </w:lvl>
    <w:lvl w:ilvl="1" w:tplc="EDE2773A">
      <w:start w:val="1"/>
      <w:numFmt w:val="bullet"/>
      <w:lvlText w:val="o"/>
      <w:lvlJc w:val="left"/>
      <w:pPr>
        <w:ind w:left="1440" w:hanging="360"/>
      </w:pPr>
      <w:rPr>
        <w:rFonts w:ascii="Courier New" w:hAnsi="Courier New" w:cs="Courier New" w:hint="default"/>
      </w:rPr>
    </w:lvl>
    <w:lvl w:ilvl="2" w:tplc="5EF69E52" w:tentative="1">
      <w:start w:val="1"/>
      <w:numFmt w:val="bullet"/>
      <w:lvlText w:val=""/>
      <w:lvlJc w:val="left"/>
      <w:pPr>
        <w:ind w:left="2160" w:hanging="360"/>
      </w:pPr>
      <w:rPr>
        <w:rFonts w:ascii="Wingdings" w:hAnsi="Wingdings" w:hint="default"/>
      </w:rPr>
    </w:lvl>
    <w:lvl w:ilvl="3" w:tplc="4F561876" w:tentative="1">
      <w:start w:val="1"/>
      <w:numFmt w:val="bullet"/>
      <w:lvlText w:val=""/>
      <w:lvlJc w:val="left"/>
      <w:pPr>
        <w:ind w:left="2880" w:hanging="360"/>
      </w:pPr>
      <w:rPr>
        <w:rFonts w:ascii="Symbol" w:hAnsi="Symbol" w:hint="default"/>
      </w:rPr>
    </w:lvl>
    <w:lvl w:ilvl="4" w:tplc="E160A890" w:tentative="1">
      <w:start w:val="1"/>
      <w:numFmt w:val="bullet"/>
      <w:lvlText w:val="o"/>
      <w:lvlJc w:val="left"/>
      <w:pPr>
        <w:ind w:left="3600" w:hanging="360"/>
      </w:pPr>
      <w:rPr>
        <w:rFonts w:ascii="Courier New" w:hAnsi="Courier New" w:cs="Courier New" w:hint="default"/>
      </w:rPr>
    </w:lvl>
    <w:lvl w:ilvl="5" w:tplc="40E28E44" w:tentative="1">
      <w:start w:val="1"/>
      <w:numFmt w:val="bullet"/>
      <w:lvlText w:val=""/>
      <w:lvlJc w:val="left"/>
      <w:pPr>
        <w:ind w:left="4320" w:hanging="360"/>
      </w:pPr>
      <w:rPr>
        <w:rFonts w:ascii="Wingdings" w:hAnsi="Wingdings" w:hint="default"/>
      </w:rPr>
    </w:lvl>
    <w:lvl w:ilvl="6" w:tplc="3508C6D4" w:tentative="1">
      <w:start w:val="1"/>
      <w:numFmt w:val="bullet"/>
      <w:lvlText w:val=""/>
      <w:lvlJc w:val="left"/>
      <w:pPr>
        <w:ind w:left="5040" w:hanging="360"/>
      </w:pPr>
      <w:rPr>
        <w:rFonts w:ascii="Symbol" w:hAnsi="Symbol" w:hint="default"/>
      </w:rPr>
    </w:lvl>
    <w:lvl w:ilvl="7" w:tplc="6D8ABB8A" w:tentative="1">
      <w:start w:val="1"/>
      <w:numFmt w:val="bullet"/>
      <w:lvlText w:val="o"/>
      <w:lvlJc w:val="left"/>
      <w:pPr>
        <w:ind w:left="5760" w:hanging="360"/>
      </w:pPr>
      <w:rPr>
        <w:rFonts w:ascii="Courier New" w:hAnsi="Courier New" w:cs="Courier New" w:hint="default"/>
      </w:rPr>
    </w:lvl>
    <w:lvl w:ilvl="8" w:tplc="26E6CBAC" w:tentative="1">
      <w:start w:val="1"/>
      <w:numFmt w:val="bullet"/>
      <w:lvlText w:val=""/>
      <w:lvlJc w:val="left"/>
      <w:pPr>
        <w:ind w:left="6480" w:hanging="360"/>
      </w:pPr>
      <w:rPr>
        <w:rFonts w:ascii="Wingdings" w:hAnsi="Wingdings" w:hint="default"/>
      </w:rPr>
    </w:lvl>
  </w:abstractNum>
  <w:abstractNum w:abstractNumId="2" w15:restartNumberingAfterBreak="1">
    <w:nsid w:val="61C74E52"/>
    <w:multiLevelType w:val="hybridMultilevel"/>
    <w:tmpl w:val="024EC436"/>
    <w:lvl w:ilvl="0" w:tplc="86E47FEE">
      <w:start w:val="1"/>
      <w:numFmt w:val="decimal"/>
      <w:lvlText w:val="%1."/>
      <w:lvlJc w:val="left"/>
      <w:pPr>
        <w:ind w:left="720" w:hanging="360"/>
      </w:pPr>
    </w:lvl>
    <w:lvl w:ilvl="1" w:tplc="3C7E0CFC" w:tentative="1">
      <w:start w:val="1"/>
      <w:numFmt w:val="lowerLetter"/>
      <w:lvlText w:val="%2."/>
      <w:lvlJc w:val="left"/>
      <w:pPr>
        <w:ind w:left="1440" w:hanging="360"/>
      </w:pPr>
    </w:lvl>
    <w:lvl w:ilvl="2" w:tplc="A13888A2" w:tentative="1">
      <w:start w:val="1"/>
      <w:numFmt w:val="lowerRoman"/>
      <w:lvlText w:val="%3."/>
      <w:lvlJc w:val="right"/>
      <w:pPr>
        <w:ind w:left="2160" w:hanging="180"/>
      </w:pPr>
    </w:lvl>
    <w:lvl w:ilvl="3" w:tplc="2926E868" w:tentative="1">
      <w:start w:val="1"/>
      <w:numFmt w:val="decimal"/>
      <w:lvlText w:val="%4."/>
      <w:lvlJc w:val="left"/>
      <w:pPr>
        <w:ind w:left="2880" w:hanging="360"/>
      </w:pPr>
    </w:lvl>
    <w:lvl w:ilvl="4" w:tplc="A61ABBA2" w:tentative="1">
      <w:start w:val="1"/>
      <w:numFmt w:val="lowerLetter"/>
      <w:lvlText w:val="%5."/>
      <w:lvlJc w:val="left"/>
      <w:pPr>
        <w:ind w:left="3600" w:hanging="360"/>
      </w:pPr>
    </w:lvl>
    <w:lvl w:ilvl="5" w:tplc="B1FC93B8" w:tentative="1">
      <w:start w:val="1"/>
      <w:numFmt w:val="lowerRoman"/>
      <w:lvlText w:val="%6."/>
      <w:lvlJc w:val="right"/>
      <w:pPr>
        <w:ind w:left="4320" w:hanging="180"/>
      </w:pPr>
    </w:lvl>
    <w:lvl w:ilvl="6" w:tplc="64441A16" w:tentative="1">
      <w:start w:val="1"/>
      <w:numFmt w:val="decimal"/>
      <w:lvlText w:val="%7."/>
      <w:lvlJc w:val="left"/>
      <w:pPr>
        <w:ind w:left="5040" w:hanging="360"/>
      </w:pPr>
    </w:lvl>
    <w:lvl w:ilvl="7" w:tplc="35985D0A" w:tentative="1">
      <w:start w:val="1"/>
      <w:numFmt w:val="lowerLetter"/>
      <w:lvlText w:val="%8."/>
      <w:lvlJc w:val="left"/>
      <w:pPr>
        <w:ind w:left="5760" w:hanging="360"/>
      </w:pPr>
    </w:lvl>
    <w:lvl w:ilvl="8" w:tplc="E29E4A64" w:tentative="1">
      <w:start w:val="1"/>
      <w:numFmt w:val="lowerRoman"/>
      <w:lvlText w:val="%9."/>
      <w:lvlJc w:val="right"/>
      <w:pPr>
        <w:ind w:left="6480" w:hanging="180"/>
      </w:pPr>
    </w:lvl>
  </w:abstractNum>
  <w:abstractNum w:abstractNumId="3" w15:restartNumberingAfterBreak="1">
    <w:nsid w:val="7B3730DE"/>
    <w:multiLevelType w:val="hybridMultilevel"/>
    <w:tmpl w:val="6BBED6C0"/>
    <w:lvl w:ilvl="0" w:tplc="5BFA0462">
      <w:start w:val="1"/>
      <w:numFmt w:val="decimal"/>
      <w:lvlText w:val="%1."/>
      <w:lvlJc w:val="left"/>
      <w:pPr>
        <w:ind w:left="360" w:hanging="360"/>
      </w:pPr>
      <w:rPr>
        <w:rFonts w:hint="default"/>
      </w:rPr>
    </w:lvl>
    <w:lvl w:ilvl="1" w:tplc="9126FF12" w:tentative="1">
      <w:start w:val="1"/>
      <w:numFmt w:val="lowerLetter"/>
      <w:lvlText w:val="%2."/>
      <w:lvlJc w:val="left"/>
      <w:pPr>
        <w:ind w:left="1080" w:hanging="360"/>
      </w:pPr>
    </w:lvl>
    <w:lvl w:ilvl="2" w:tplc="054CA75C" w:tentative="1">
      <w:start w:val="1"/>
      <w:numFmt w:val="lowerRoman"/>
      <w:lvlText w:val="%3."/>
      <w:lvlJc w:val="right"/>
      <w:pPr>
        <w:ind w:left="1800" w:hanging="180"/>
      </w:pPr>
    </w:lvl>
    <w:lvl w:ilvl="3" w:tplc="04AA584A" w:tentative="1">
      <w:start w:val="1"/>
      <w:numFmt w:val="decimal"/>
      <w:lvlText w:val="%4."/>
      <w:lvlJc w:val="left"/>
      <w:pPr>
        <w:ind w:left="2520" w:hanging="360"/>
      </w:pPr>
    </w:lvl>
    <w:lvl w:ilvl="4" w:tplc="741CC794" w:tentative="1">
      <w:start w:val="1"/>
      <w:numFmt w:val="lowerLetter"/>
      <w:lvlText w:val="%5."/>
      <w:lvlJc w:val="left"/>
      <w:pPr>
        <w:ind w:left="3240" w:hanging="360"/>
      </w:pPr>
    </w:lvl>
    <w:lvl w:ilvl="5" w:tplc="2E9689D4" w:tentative="1">
      <w:start w:val="1"/>
      <w:numFmt w:val="lowerRoman"/>
      <w:lvlText w:val="%6."/>
      <w:lvlJc w:val="right"/>
      <w:pPr>
        <w:ind w:left="3960" w:hanging="180"/>
      </w:pPr>
    </w:lvl>
    <w:lvl w:ilvl="6" w:tplc="EFF67060" w:tentative="1">
      <w:start w:val="1"/>
      <w:numFmt w:val="decimal"/>
      <w:lvlText w:val="%7."/>
      <w:lvlJc w:val="left"/>
      <w:pPr>
        <w:ind w:left="4680" w:hanging="360"/>
      </w:pPr>
    </w:lvl>
    <w:lvl w:ilvl="7" w:tplc="7A184652" w:tentative="1">
      <w:start w:val="1"/>
      <w:numFmt w:val="lowerLetter"/>
      <w:lvlText w:val="%8."/>
      <w:lvlJc w:val="left"/>
      <w:pPr>
        <w:ind w:left="5400" w:hanging="360"/>
      </w:pPr>
    </w:lvl>
    <w:lvl w:ilvl="8" w:tplc="48EC1504" w:tentative="1">
      <w:start w:val="1"/>
      <w:numFmt w:val="lowerRoman"/>
      <w:lvlText w:val="%9."/>
      <w:lvlJc w:val="right"/>
      <w:pPr>
        <w:ind w:left="6120" w:hanging="180"/>
      </w:pPr>
    </w:lvl>
  </w:abstractNum>
  <w:abstractNum w:abstractNumId="4" w15:restartNumberingAfterBreak="1">
    <w:nsid w:val="7B3730DF"/>
    <w:multiLevelType w:val="hybridMultilevel"/>
    <w:tmpl w:val="7B3730DF"/>
    <w:lvl w:ilvl="0" w:tplc="8B5E210A">
      <w:start w:val="1"/>
      <w:numFmt w:val="bullet"/>
      <w:lvlText w:val=""/>
      <w:lvlJc w:val="left"/>
      <w:pPr>
        <w:ind w:left="720" w:hanging="360"/>
      </w:pPr>
      <w:rPr>
        <w:rFonts w:ascii="Symbol" w:hAnsi="Symbol"/>
      </w:rPr>
    </w:lvl>
    <w:lvl w:ilvl="1" w:tplc="06404494">
      <w:start w:val="1"/>
      <w:numFmt w:val="bullet"/>
      <w:lvlText w:val="o"/>
      <w:lvlJc w:val="left"/>
      <w:pPr>
        <w:tabs>
          <w:tab w:val="num" w:pos="1440"/>
        </w:tabs>
        <w:ind w:left="1440" w:hanging="360"/>
      </w:pPr>
      <w:rPr>
        <w:rFonts w:ascii="Courier New" w:hAnsi="Courier New"/>
      </w:rPr>
    </w:lvl>
    <w:lvl w:ilvl="2" w:tplc="44061C42">
      <w:start w:val="1"/>
      <w:numFmt w:val="bullet"/>
      <w:lvlText w:val=""/>
      <w:lvlJc w:val="left"/>
      <w:pPr>
        <w:tabs>
          <w:tab w:val="num" w:pos="2160"/>
        </w:tabs>
        <w:ind w:left="2160" w:hanging="360"/>
      </w:pPr>
      <w:rPr>
        <w:rFonts w:ascii="Wingdings" w:hAnsi="Wingdings"/>
      </w:rPr>
    </w:lvl>
    <w:lvl w:ilvl="3" w:tplc="8C809E82">
      <w:start w:val="1"/>
      <w:numFmt w:val="bullet"/>
      <w:lvlText w:val=""/>
      <w:lvlJc w:val="left"/>
      <w:pPr>
        <w:tabs>
          <w:tab w:val="num" w:pos="2880"/>
        </w:tabs>
        <w:ind w:left="2880" w:hanging="360"/>
      </w:pPr>
      <w:rPr>
        <w:rFonts w:ascii="Symbol" w:hAnsi="Symbol"/>
      </w:rPr>
    </w:lvl>
    <w:lvl w:ilvl="4" w:tplc="8AAC5C4C">
      <w:start w:val="1"/>
      <w:numFmt w:val="bullet"/>
      <w:lvlText w:val="o"/>
      <w:lvlJc w:val="left"/>
      <w:pPr>
        <w:tabs>
          <w:tab w:val="num" w:pos="3600"/>
        </w:tabs>
        <w:ind w:left="3600" w:hanging="360"/>
      </w:pPr>
      <w:rPr>
        <w:rFonts w:ascii="Courier New" w:hAnsi="Courier New"/>
      </w:rPr>
    </w:lvl>
    <w:lvl w:ilvl="5" w:tplc="2C6E02D2">
      <w:start w:val="1"/>
      <w:numFmt w:val="bullet"/>
      <w:lvlText w:val=""/>
      <w:lvlJc w:val="left"/>
      <w:pPr>
        <w:tabs>
          <w:tab w:val="num" w:pos="4320"/>
        </w:tabs>
        <w:ind w:left="4320" w:hanging="360"/>
      </w:pPr>
      <w:rPr>
        <w:rFonts w:ascii="Wingdings" w:hAnsi="Wingdings"/>
      </w:rPr>
    </w:lvl>
    <w:lvl w:ilvl="6" w:tplc="7F484B82">
      <w:start w:val="1"/>
      <w:numFmt w:val="bullet"/>
      <w:lvlText w:val=""/>
      <w:lvlJc w:val="left"/>
      <w:pPr>
        <w:tabs>
          <w:tab w:val="num" w:pos="5040"/>
        </w:tabs>
        <w:ind w:left="5040" w:hanging="360"/>
      </w:pPr>
      <w:rPr>
        <w:rFonts w:ascii="Symbol" w:hAnsi="Symbol"/>
      </w:rPr>
    </w:lvl>
    <w:lvl w:ilvl="7" w:tplc="369C47DA">
      <w:start w:val="1"/>
      <w:numFmt w:val="bullet"/>
      <w:lvlText w:val="o"/>
      <w:lvlJc w:val="left"/>
      <w:pPr>
        <w:tabs>
          <w:tab w:val="num" w:pos="5760"/>
        </w:tabs>
        <w:ind w:left="5760" w:hanging="360"/>
      </w:pPr>
      <w:rPr>
        <w:rFonts w:ascii="Courier New" w:hAnsi="Courier New"/>
      </w:rPr>
    </w:lvl>
    <w:lvl w:ilvl="8" w:tplc="02F83976">
      <w:start w:val="1"/>
      <w:numFmt w:val="bullet"/>
      <w:lvlText w:val=""/>
      <w:lvlJc w:val="left"/>
      <w:pPr>
        <w:tabs>
          <w:tab w:val="num" w:pos="6480"/>
        </w:tabs>
        <w:ind w:left="6480" w:hanging="360"/>
      </w:pPr>
      <w:rPr>
        <w:rFonts w:ascii="Wingdings" w:hAnsi="Wingdings"/>
      </w:rPr>
    </w:lvl>
  </w:abstractNum>
  <w:abstractNum w:abstractNumId="5" w15:restartNumberingAfterBreak="1">
    <w:nsid w:val="7B3730E0"/>
    <w:multiLevelType w:val="hybridMultilevel"/>
    <w:tmpl w:val="7B3730E0"/>
    <w:lvl w:ilvl="0" w:tplc="B328BCE8">
      <w:start w:val="1"/>
      <w:numFmt w:val="bullet"/>
      <w:lvlText w:val=""/>
      <w:lvlJc w:val="left"/>
      <w:pPr>
        <w:ind w:left="720" w:hanging="360"/>
      </w:pPr>
      <w:rPr>
        <w:rFonts w:ascii="Symbol" w:hAnsi="Symbol"/>
      </w:rPr>
    </w:lvl>
    <w:lvl w:ilvl="1" w:tplc="C9DA4EB2">
      <w:start w:val="1"/>
      <w:numFmt w:val="bullet"/>
      <w:lvlText w:val="o"/>
      <w:lvlJc w:val="left"/>
      <w:pPr>
        <w:tabs>
          <w:tab w:val="num" w:pos="1440"/>
        </w:tabs>
        <w:ind w:left="1440" w:hanging="360"/>
      </w:pPr>
      <w:rPr>
        <w:rFonts w:ascii="Courier New" w:hAnsi="Courier New"/>
      </w:rPr>
    </w:lvl>
    <w:lvl w:ilvl="2" w:tplc="660AF336">
      <w:start w:val="1"/>
      <w:numFmt w:val="bullet"/>
      <w:lvlText w:val=""/>
      <w:lvlJc w:val="left"/>
      <w:pPr>
        <w:tabs>
          <w:tab w:val="num" w:pos="2160"/>
        </w:tabs>
        <w:ind w:left="2160" w:hanging="360"/>
      </w:pPr>
      <w:rPr>
        <w:rFonts w:ascii="Wingdings" w:hAnsi="Wingdings"/>
      </w:rPr>
    </w:lvl>
    <w:lvl w:ilvl="3" w:tplc="09DC8E30">
      <w:start w:val="1"/>
      <w:numFmt w:val="bullet"/>
      <w:lvlText w:val=""/>
      <w:lvlJc w:val="left"/>
      <w:pPr>
        <w:tabs>
          <w:tab w:val="num" w:pos="2880"/>
        </w:tabs>
        <w:ind w:left="2880" w:hanging="360"/>
      </w:pPr>
      <w:rPr>
        <w:rFonts w:ascii="Symbol" w:hAnsi="Symbol"/>
      </w:rPr>
    </w:lvl>
    <w:lvl w:ilvl="4" w:tplc="617EA79E">
      <w:start w:val="1"/>
      <w:numFmt w:val="bullet"/>
      <w:lvlText w:val="o"/>
      <w:lvlJc w:val="left"/>
      <w:pPr>
        <w:tabs>
          <w:tab w:val="num" w:pos="3600"/>
        </w:tabs>
        <w:ind w:left="3600" w:hanging="360"/>
      </w:pPr>
      <w:rPr>
        <w:rFonts w:ascii="Courier New" w:hAnsi="Courier New"/>
      </w:rPr>
    </w:lvl>
    <w:lvl w:ilvl="5" w:tplc="DAA0DF92">
      <w:start w:val="1"/>
      <w:numFmt w:val="bullet"/>
      <w:lvlText w:val=""/>
      <w:lvlJc w:val="left"/>
      <w:pPr>
        <w:tabs>
          <w:tab w:val="num" w:pos="4320"/>
        </w:tabs>
        <w:ind w:left="4320" w:hanging="360"/>
      </w:pPr>
      <w:rPr>
        <w:rFonts w:ascii="Wingdings" w:hAnsi="Wingdings"/>
      </w:rPr>
    </w:lvl>
    <w:lvl w:ilvl="6" w:tplc="6C34A840">
      <w:start w:val="1"/>
      <w:numFmt w:val="bullet"/>
      <w:lvlText w:val=""/>
      <w:lvlJc w:val="left"/>
      <w:pPr>
        <w:tabs>
          <w:tab w:val="num" w:pos="5040"/>
        </w:tabs>
        <w:ind w:left="5040" w:hanging="360"/>
      </w:pPr>
      <w:rPr>
        <w:rFonts w:ascii="Symbol" w:hAnsi="Symbol"/>
      </w:rPr>
    </w:lvl>
    <w:lvl w:ilvl="7" w:tplc="3C921142">
      <w:start w:val="1"/>
      <w:numFmt w:val="bullet"/>
      <w:lvlText w:val="o"/>
      <w:lvlJc w:val="left"/>
      <w:pPr>
        <w:tabs>
          <w:tab w:val="num" w:pos="5760"/>
        </w:tabs>
        <w:ind w:left="5760" w:hanging="360"/>
      </w:pPr>
      <w:rPr>
        <w:rFonts w:ascii="Courier New" w:hAnsi="Courier New"/>
      </w:rPr>
    </w:lvl>
    <w:lvl w:ilvl="8" w:tplc="884E8F46">
      <w:start w:val="1"/>
      <w:numFmt w:val="bullet"/>
      <w:lvlText w:val=""/>
      <w:lvlJc w:val="left"/>
      <w:pPr>
        <w:tabs>
          <w:tab w:val="num" w:pos="6480"/>
        </w:tabs>
        <w:ind w:left="6480" w:hanging="360"/>
      </w:pPr>
      <w:rPr>
        <w:rFonts w:ascii="Wingdings" w:hAnsi="Wingdings"/>
      </w:rPr>
    </w:lvl>
  </w:abstractNum>
  <w:abstractNum w:abstractNumId="6" w15:restartNumberingAfterBreak="1">
    <w:nsid w:val="7B3730E1"/>
    <w:multiLevelType w:val="hybridMultilevel"/>
    <w:tmpl w:val="7B3730E1"/>
    <w:lvl w:ilvl="0" w:tplc="F55A3FF4">
      <w:start w:val="1"/>
      <w:numFmt w:val="bullet"/>
      <w:lvlText w:val=""/>
      <w:lvlJc w:val="left"/>
      <w:pPr>
        <w:ind w:left="720" w:hanging="360"/>
      </w:pPr>
      <w:rPr>
        <w:rFonts w:ascii="Symbol" w:hAnsi="Symbol"/>
      </w:rPr>
    </w:lvl>
    <w:lvl w:ilvl="1" w:tplc="D772AB76">
      <w:start w:val="1"/>
      <w:numFmt w:val="bullet"/>
      <w:lvlText w:val="o"/>
      <w:lvlJc w:val="left"/>
      <w:pPr>
        <w:tabs>
          <w:tab w:val="num" w:pos="1440"/>
        </w:tabs>
        <w:ind w:left="1440" w:hanging="360"/>
      </w:pPr>
      <w:rPr>
        <w:rFonts w:ascii="Courier New" w:hAnsi="Courier New"/>
      </w:rPr>
    </w:lvl>
    <w:lvl w:ilvl="2" w:tplc="76368C5C">
      <w:start w:val="1"/>
      <w:numFmt w:val="bullet"/>
      <w:lvlText w:val=""/>
      <w:lvlJc w:val="left"/>
      <w:pPr>
        <w:tabs>
          <w:tab w:val="num" w:pos="2160"/>
        </w:tabs>
        <w:ind w:left="2160" w:hanging="360"/>
      </w:pPr>
      <w:rPr>
        <w:rFonts w:ascii="Wingdings" w:hAnsi="Wingdings"/>
      </w:rPr>
    </w:lvl>
    <w:lvl w:ilvl="3" w:tplc="384C1EE2">
      <w:start w:val="1"/>
      <w:numFmt w:val="bullet"/>
      <w:lvlText w:val=""/>
      <w:lvlJc w:val="left"/>
      <w:pPr>
        <w:tabs>
          <w:tab w:val="num" w:pos="2880"/>
        </w:tabs>
        <w:ind w:left="2880" w:hanging="360"/>
      </w:pPr>
      <w:rPr>
        <w:rFonts w:ascii="Symbol" w:hAnsi="Symbol"/>
      </w:rPr>
    </w:lvl>
    <w:lvl w:ilvl="4" w:tplc="05E23376">
      <w:start w:val="1"/>
      <w:numFmt w:val="bullet"/>
      <w:lvlText w:val="o"/>
      <w:lvlJc w:val="left"/>
      <w:pPr>
        <w:tabs>
          <w:tab w:val="num" w:pos="3600"/>
        </w:tabs>
        <w:ind w:left="3600" w:hanging="360"/>
      </w:pPr>
      <w:rPr>
        <w:rFonts w:ascii="Courier New" w:hAnsi="Courier New"/>
      </w:rPr>
    </w:lvl>
    <w:lvl w:ilvl="5" w:tplc="B7DE2E2A">
      <w:start w:val="1"/>
      <w:numFmt w:val="bullet"/>
      <w:lvlText w:val=""/>
      <w:lvlJc w:val="left"/>
      <w:pPr>
        <w:tabs>
          <w:tab w:val="num" w:pos="4320"/>
        </w:tabs>
        <w:ind w:left="4320" w:hanging="360"/>
      </w:pPr>
      <w:rPr>
        <w:rFonts w:ascii="Wingdings" w:hAnsi="Wingdings"/>
      </w:rPr>
    </w:lvl>
    <w:lvl w:ilvl="6" w:tplc="68642848">
      <w:start w:val="1"/>
      <w:numFmt w:val="bullet"/>
      <w:lvlText w:val=""/>
      <w:lvlJc w:val="left"/>
      <w:pPr>
        <w:tabs>
          <w:tab w:val="num" w:pos="5040"/>
        </w:tabs>
        <w:ind w:left="5040" w:hanging="360"/>
      </w:pPr>
      <w:rPr>
        <w:rFonts w:ascii="Symbol" w:hAnsi="Symbol"/>
      </w:rPr>
    </w:lvl>
    <w:lvl w:ilvl="7" w:tplc="A3DA81D2">
      <w:start w:val="1"/>
      <w:numFmt w:val="bullet"/>
      <w:lvlText w:val="o"/>
      <w:lvlJc w:val="left"/>
      <w:pPr>
        <w:tabs>
          <w:tab w:val="num" w:pos="5760"/>
        </w:tabs>
        <w:ind w:left="5760" w:hanging="360"/>
      </w:pPr>
      <w:rPr>
        <w:rFonts w:ascii="Courier New" w:hAnsi="Courier New"/>
      </w:rPr>
    </w:lvl>
    <w:lvl w:ilvl="8" w:tplc="D0525FF0">
      <w:start w:val="1"/>
      <w:numFmt w:val="bullet"/>
      <w:lvlText w:val=""/>
      <w:lvlJc w:val="left"/>
      <w:pPr>
        <w:tabs>
          <w:tab w:val="num" w:pos="6480"/>
        </w:tabs>
        <w:ind w:left="6480" w:hanging="360"/>
      </w:pPr>
      <w:rPr>
        <w:rFonts w:ascii="Wingdings" w:hAnsi="Wingdings"/>
      </w:rPr>
    </w:lvl>
  </w:abstractNum>
  <w:abstractNum w:abstractNumId="7" w15:restartNumberingAfterBreak="1">
    <w:nsid w:val="7B3730E2"/>
    <w:multiLevelType w:val="hybridMultilevel"/>
    <w:tmpl w:val="7B3730E2"/>
    <w:lvl w:ilvl="0" w:tplc="A5B0BDBE">
      <w:start w:val="1"/>
      <w:numFmt w:val="bullet"/>
      <w:lvlText w:val=""/>
      <w:lvlJc w:val="left"/>
      <w:pPr>
        <w:ind w:left="720" w:hanging="360"/>
      </w:pPr>
      <w:rPr>
        <w:rFonts w:ascii="Symbol" w:hAnsi="Symbol"/>
      </w:rPr>
    </w:lvl>
    <w:lvl w:ilvl="1" w:tplc="D62ABABC">
      <w:start w:val="1"/>
      <w:numFmt w:val="bullet"/>
      <w:lvlText w:val="o"/>
      <w:lvlJc w:val="left"/>
      <w:pPr>
        <w:tabs>
          <w:tab w:val="num" w:pos="1440"/>
        </w:tabs>
        <w:ind w:left="1440" w:hanging="360"/>
      </w:pPr>
      <w:rPr>
        <w:rFonts w:ascii="Courier New" w:hAnsi="Courier New"/>
      </w:rPr>
    </w:lvl>
    <w:lvl w:ilvl="2" w:tplc="52C23E7E">
      <w:start w:val="1"/>
      <w:numFmt w:val="bullet"/>
      <w:lvlText w:val=""/>
      <w:lvlJc w:val="left"/>
      <w:pPr>
        <w:tabs>
          <w:tab w:val="num" w:pos="2160"/>
        </w:tabs>
        <w:ind w:left="2160" w:hanging="360"/>
      </w:pPr>
      <w:rPr>
        <w:rFonts w:ascii="Wingdings" w:hAnsi="Wingdings"/>
      </w:rPr>
    </w:lvl>
    <w:lvl w:ilvl="3" w:tplc="C8560B38">
      <w:start w:val="1"/>
      <w:numFmt w:val="bullet"/>
      <w:lvlText w:val=""/>
      <w:lvlJc w:val="left"/>
      <w:pPr>
        <w:tabs>
          <w:tab w:val="num" w:pos="2880"/>
        </w:tabs>
        <w:ind w:left="2880" w:hanging="360"/>
      </w:pPr>
      <w:rPr>
        <w:rFonts w:ascii="Symbol" w:hAnsi="Symbol"/>
      </w:rPr>
    </w:lvl>
    <w:lvl w:ilvl="4" w:tplc="B964A18A">
      <w:start w:val="1"/>
      <w:numFmt w:val="bullet"/>
      <w:lvlText w:val="o"/>
      <w:lvlJc w:val="left"/>
      <w:pPr>
        <w:tabs>
          <w:tab w:val="num" w:pos="3600"/>
        </w:tabs>
        <w:ind w:left="3600" w:hanging="360"/>
      </w:pPr>
      <w:rPr>
        <w:rFonts w:ascii="Courier New" w:hAnsi="Courier New"/>
      </w:rPr>
    </w:lvl>
    <w:lvl w:ilvl="5" w:tplc="97C274C0">
      <w:start w:val="1"/>
      <w:numFmt w:val="bullet"/>
      <w:lvlText w:val=""/>
      <w:lvlJc w:val="left"/>
      <w:pPr>
        <w:tabs>
          <w:tab w:val="num" w:pos="4320"/>
        </w:tabs>
        <w:ind w:left="4320" w:hanging="360"/>
      </w:pPr>
      <w:rPr>
        <w:rFonts w:ascii="Wingdings" w:hAnsi="Wingdings"/>
      </w:rPr>
    </w:lvl>
    <w:lvl w:ilvl="6" w:tplc="5E6A6422">
      <w:start w:val="1"/>
      <w:numFmt w:val="bullet"/>
      <w:lvlText w:val=""/>
      <w:lvlJc w:val="left"/>
      <w:pPr>
        <w:tabs>
          <w:tab w:val="num" w:pos="5040"/>
        </w:tabs>
        <w:ind w:left="5040" w:hanging="360"/>
      </w:pPr>
      <w:rPr>
        <w:rFonts w:ascii="Symbol" w:hAnsi="Symbol"/>
      </w:rPr>
    </w:lvl>
    <w:lvl w:ilvl="7" w:tplc="C8ACEB5A">
      <w:start w:val="1"/>
      <w:numFmt w:val="bullet"/>
      <w:lvlText w:val="o"/>
      <w:lvlJc w:val="left"/>
      <w:pPr>
        <w:tabs>
          <w:tab w:val="num" w:pos="5760"/>
        </w:tabs>
        <w:ind w:left="5760" w:hanging="360"/>
      </w:pPr>
      <w:rPr>
        <w:rFonts w:ascii="Courier New" w:hAnsi="Courier New"/>
      </w:rPr>
    </w:lvl>
    <w:lvl w:ilvl="8" w:tplc="94589C08">
      <w:start w:val="1"/>
      <w:numFmt w:val="bullet"/>
      <w:lvlText w:val=""/>
      <w:lvlJc w:val="left"/>
      <w:pPr>
        <w:tabs>
          <w:tab w:val="num" w:pos="6480"/>
        </w:tabs>
        <w:ind w:left="6480" w:hanging="360"/>
      </w:pPr>
      <w:rPr>
        <w:rFonts w:ascii="Wingdings" w:hAnsi="Wingdings"/>
      </w:rPr>
    </w:lvl>
  </w:abstractNum>
  <w:num w:numId="1" w16cid:durableId="1851871028">
    <w:abstractNumId w:val="1"/>
  </w:num>
  <w:num w:numId="2" w16cid:durableId="1025986504">
    <w:abstractNumId w:val="2"/>
  </w:num>
  <w:num w:numId="3" w16cid:durableId="2007322319">
    <w:abstractNumId w:val="0"/>
  </w:num>
  <w:num w:numId="4" w16cid:durableId="1313215383">
    <w:abstractNumId w:val="3"/>
  </w:num>
  <w:num w:numId="5" w16cid:durableId="1957174132">
    <w:abstractNumId w:val="4"/>
  </w:num>
  <w:num w:numId="6" w16cid:durableId="1895582048">
    <w:abstractNumId w:val="5"/>
  </w:num>
  <w:num w:numId="7" w16cid:durableId="233783863">
    <w:abstractNumId w:val="6"/>
  </w:num>
  <w:num w:numId="8" w16cid:durableId="20480692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D91"/>
    <w:rsid w:val="0002366B"/>
    <w:rsid w:val="0002681A"/>
    <w:rsid w:val="00030D80"/>
    <w:rsid w:val="0003676F"/>
    <w:rsid w:val="00040B13"/>
    <w:rsid w:val="000552BB"/>
    <w:rsid w:val="000565C6"/>
    <w:rsid w:val="00076FD8"/>
    <w:rsid w:val="000842F6"/>
    <w:rsid w:val="00096791"/>
    <w:rsid w:val="000B6C95"/>
    <w:rsid w:val="000C1025"/>
    <w:rsid w:val="000D44AE"/>
    <w:rsid w:val="000D4C84"/>
    <w:rsid w:val="0010034E"/>
    <w:rsid w:val="001054EF"/>
    <w:rsid w:val="001205F2"/>
    <w:rsid w:val="00130698"/>
    <w:rsid w:val="00131AAF"/>
    <w:rsid w:val="00151C6A"/>
    <w:rsid w:val="00163962"/>
    <w:rsid w:val="00166C98"/>
    <w:rsid w:val="00182C29"/>
    <w:rsid w:val="00187AB8"/>
    <w:rsid w:val="001A1603"/>
    <w:rsid w:val="001A75AE"/>
    <w:rsid w:val="001E1CC9"/>
    <w:rsid w:val="001F4A18"/>
    <w:rsid w:val="001F7165"/>
    <w:rsid w:val="00211408"/>
    <w:rsid w:val="00220A14"/>
    <w:rsid w:val="002266D1"/>
    <w:rsid w:val="002275AD"/>
    <w:rsid w:val="00253769"/>
    <w:rsid w:val="00262BF3"/>
    <w:rsid w:val="00273EE7"/>
    <w:rsid w:val="00276E03"/>
    <w:rsid w:val="00286D91"/>
    <w:rsid w:val="002937E2"/>
    <w:rsid w:val="002A0900"/>
    <w:rsid w:val="002B0D49"/>
    <w:rsid w:val="002B29B9"/>
    <w:rsid w:val="002B2A63"/>
    <w:rsid w:val="002B31D1"/>
    <w:rsid w:val="002C3870"/>
    <w:rsid w:val="002E08DB"/>
    <w:rsid w:val="002E109F"/>
    <w:rsid w:val="002E19B1"/>
    <w:rsid w:val="002E4304"/>
    <w:rsid w:val="002F6337"/>
    <w:rsid w:val="002F6D5A"/>
    <w:rsid w:val="00315EC8"/>
    <w:rsid w:val="00330785"/>
    <w:rsid w:val="00332E38"/>
    <w:rsid w:val="0033354C"/>
    <w:rsid w:val="0033580D"/>
    <w:rsid w:val="00336EEB"/>
    <w:rsid w:val="00337FBA"/>
    <w:rsid w:val="00364C95"/>
    <w:rsid w:val="0037150D"/>
    <w:rsid w:val="00395E60"/>
    <w:rsid w:val="003A7025"/>
    <w:rsid w:val="003B16BD"/>
    <w:rsid w:val="003C62B1"/>
    <w:rsid w:val="003D00DC"/>
    <w:rsid w:val="003E389D"/>
    <w:rsid w:val="003F61F6"/>
    <w:rsid w:val="004003ED"/>
    <w:rsid w:val="00402EF6"/>
    <w:rsid w:val="0040514A"/>
    <w:rsid w:val="00411CBD"/>
    <w:rsid w:val="00416E2A"/>
    <w:rsid w:val="0042030A"/>
    <w:rsid w:val="0043251A"/>
    <w:rsid w:val="00441170"/>
    <w:rsid w:val="00441FC1"/>
    <w:rsid w:val="00490EC0"/>
    <w:rsid w:val="004B451F"/>
    <w:rsid w:val="004E07C1"/>
    <w:rsid w:val="004E1187"/>
    <w:rsid w:val="004E4401"/>
    <w:rsid w:val="004F39F1"/>
    <w:rsid w:val="00514D3D"/>
    <w:rsid w:val="005214DB"/>
    <w:rsid w:val="00522D8B"/>
    <w:rsid w:val="0053063D"/>
    <w:rsid w:val="00536544"/>
    <w:rsid w:val="005452E3"/>
    <w:rsid w:val="005500AC"/>
    <w:rsid w:val="0055595D"/>
    <w:rsid w:val="0057779B"/>
    <w:rsid w:val="00581CA1"/>
    <w:rsid w:val="005B1588"/>
    <w:rsid w:val="005B60D4"/>
    <w:rsid w:val="005B7AA2"/>
    <w:rsid w:val="00610C82"/>
    <w:rsid w:val="006257AC"/>
    <w:rsid w:val="00626FD6"/>
    <w:rsid w:val="006333EC"/>
    <w:rsid w:val="0063549F"/>
    <w:rsid w:val="00636457"/>
    <w:rsid w:val="00642522"/>
    <w:rsid w:val="00651FFD"/>
    <w:rsid w:val="006529AC"/>
    <w:rsid w:val="00657509"/>
    <w:rsid w:val="006801DE"/>
    <w:rsid w:val="006960D6"/>
    <w:rsid w:val="006A018F"/>
    <w:rsid w:val="006A5913"/>
    <w:rsid w:val="006C1C2C"/>
    <w:rsid w:val="006C76DC"/>
    <w:rsid w:val="006D0B9C"/>
    <w:rsid w:val="006D1222"/>
    <w:rsid w:val="006E6C90"/>
    <w:rsid w:val="006F094D"/>
    <w:rsid w:val="006F7DC9"/>
    <w:rsid w:val="0070234F"/>
    <w:rsid w:val="0070378F"/>
    <w:rsid w:val="00704B20"/>
    <w:rsid w:val="00706B6C"/>
    <w:rsid w:val="007220D7"/>
    <w:rsid w:val="00726B1A"/>
    <w:rsid w:val="00732705"/>
    <w:rsid w:val="00736CE8"/>
    <w:rsid w:val="00742698"/>
    <w:rsid w:val="0075039A"/>
    <w:rsid w:val="007521CC"/>
    <w:rsid w:val="00752CFF"/>
    <w:rsid w:val="00753A04"/>
    <w:rsid w:val="00761CEE"/>
    <w:rsid w:val="00781057"/>
    <w:rsid w:val="007A4D61"/>
    <w:rsid w:val="007A6DB8"/>
    <w:rsid w:val="007B76AD"/>
    <w:rsid w:val="007C3922"/>
    <w:rsid w:val="007D7542"/>
    <w:rsid w:val="007E2D68"/>
    <w:rsid w:val="007F1DD3"/>
    <w:rsid w:val="007F23DE"/>
    <w:rsid w:val="008025FF"/>
    <w:rsid w:val="00807647"/>
    <w:rsid w:val="00817644"/>
    <w:rsid w:val="00841DC9"/>
    <w:rsid w:val="008569BD"/>
    <w:rsid w:val="00871CA3"/>
    <w:rsid w:val="00872869"/>
    <w:rsid w:val="008737E7"/>
    <w:rsid w:val="00874562"/>
    <w:rsid w:val="008C4138"/>
    <w:rsid w:val="008C76F3"/>
    <w:rsid w:val="008D252C"/>
    <w:rsid w:val="008D7109"/>
    <w:rsid w:val="008E6F67"/>
    <w:rsid w:val="008F338B"/>
    <w:rsid w:val="00915981"/>
    <w:rsid w:val="009230F9"/>
    <w:rsid w:val="009237DD"/>
    <w:rsid w:val="00927249"/>
    <w:rsid w:val="009514F4"/>
    <w:rsid w:val="00954517"/>
    <w:rsid w:val="009550A3"/>
    <w:rsid w:val="00956555"/>
    <w:rsid w:val="0096666E"/>
    <w:rsid w:val="0097592F"/>
    <w:rsid w:val="009806F9"/>
    <w:rsid w:val="009A6F3E"/>
    <w:rsid w:val="009D3CEC"/>
    <w:rsid w:val="009E1EDC"/>
    <w:rsid w:val="00A009B1"/>
    <w:rsid w:val="00A15E21"/>
    <w:rsid w:val="00A218DB"/>
    <w:rsid w:val="00A4645E"/>
    <w:rsid w:val="00A5443B"/>
    <w:rsid w:val="00A75399"/>
    <w:rsid w:val="00AB7154"/>
    <w:rsid w:val="00AC1F7D"/>
    <w:rsid w:val="00AD75A7"/>
    <w:rsid w:val="00AF0E3F"/>
    <w:rsid w:val="00AF337C"/>
    <w:rsid w:val="00B00580"/>
    <w:rsid w:val="00B10794"/>
    <w:rsid w:val="00B1461E"/>
    <w:rsid w:val="00B35786"/>
    <w:rsid w:val="00B36F8C"/>
    <w:rsid w:val="00B52B55"/>
    <w:rsid w:val="00B73226"/>
    <w:rsid w:val="00B73FE8"/>
    <w:rsid w:val="00B90CC2"/>
    <w:rsid w:val="00B97023"/>
    <w:rsid w:val="00BA2B2C"/>
    <w:rsid w:val="00BA67D6"/>
    <w:rsid w:val="00BD45FD"/>
    <w:rsid w:val="00BD4A2F"/>
    <w:rsid w:val="00BD6864"/>
    <w:rsid w:val="00BF3065"/>
    <w:rsid w:val="00C01041"/>
    <w:rsid w:val="00C47903"/>
    <w:rsid w:val="00C505DF"/>
    <w:rsid w:val="00C601B9"/>
    <w:rsid w:val="00C66D7C"/>
    <w:rsid w:val="00C774F4"/>
    <w:rsid w:val="00C85E3A"/>
    <w:rsid w:val="00CA4A0A"/>
    <w:rsid w:val="00CA7A5F"/>
    <w:rsid w:val="00CB5915"/>
    <w:rsid w:val="00CC120B"/>
    <w:rsid w:val="00CD30F4"/>
    <w:rsid w:val="00D05639"/>
    <w:rsid w:val="00D134AB"/>
    <w:rsid w:val="00D15F1D"/>
    <w:rsid w:val="00D33ABB"/>
    <w:rsid w:val="00D3669A"/>
    <w:rsid w:val="00D60098"/>
    <w:rsid w:val="00D61911"/>
    <w:rsid w:val="00D61DDB"/>
    <w:rsid w:val="00D65370"/>
    <w:rsid w:val="00D72369"/>
    <w:rsid w:val="00D7313B"/>
    <w:rsid w:val="00D84DC5"/>
    <w:rsid w:val="00DA2596"/>
    <w:rsid w:val="00DA2F10"/>
    <w:rsid w:val="00DA766E"/>
    <w:rsid w:val="00DB3C40"/>
    <w:rsid w:val="00DB7E7D"/>
    <w:rsid w:val="00DD6A49"/>
    <w:rsid w:val="00E10116"/>
    <w:rsid w:val="00E127FB"/>
    <w:rsid w:val="00E223DE"/>
    <w:rsid w:val="00E430D5"/>
    <w:rsid w:val="00E57EE0"/>
    <w:rsid w:val="00E71033"/>
    <w:rsid w:val="00E812C0"/>
    <w:rsid w:val="00E92342"/>
    <w:rsid w:val="00EA1382"/>
    <w:rsid w:val="00EB1BFF"/>
    <w:rsid w:val="00EB224E"/>
    <w:rsid w:val="00EB7E06"/>
    <w:rsid w:val="00ED1D71"/>
    <w:rsid w:val="00EF30FC"/>
    <w:rsid w:val="00F042CE"/>
    <w:rsid w:val="00F06B4E"/>
    <w:rsid w:val="00F06FA9"/>
    <w:rsid w:val="00F20CF7"/>
    <w:rsid w:val="00F23851"/>
    <w:rsid w:val="00F24188"/>
    <w:rsid w:val="00F45486"/>
    <w:rsid w:val="00F526E8"/>
    <w:rsid w:val="00F55021"/>
    <w:rsid w:val="00F605FD"/>
    <w:rsid w:val="00F827C0"/>
    <w:rsid w:val="00F867B8"/>
    <w:rsid w:val="00FB20D9"/>
    <w:rsid w:val="00FB2752"/>
    <w:rsid w:val="00FB7086"/>
    <w:rsid w:val="00FC46D9"/>
    <w:rsid w:val="00FC6341"/>
    <w:rsid w:val="00FF356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00B95"/>
  <w15:docId w15:val="{1F51FA9C-AEA8-4F85-94A1-D7F611390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nl-BE"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30698"/>
    <w:pPr>
      <w:spacing w:after="20"/>
      <w:contextualSpacing/>
    </w:pPr>
    <w:rPr>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86D91"/>
    <w:pPr>
      <w:overflowPunct w:val="0"/>
      <w:autoSpaceDE w:val="0"/>
      <w:autoSpaceDN w:val="0"/>
      <w:adjustRightInd w:val="0"/>
      <w:ind w:right="57"/>
      <w:textAlignment w:val="baseline"/>
    </w:pPr>
    <w:rPr>
      <w:rFonts w:eastAsia="Times New Roman"/>
      <w:sz w:val="16"/>
      <w:lang w:val="nl-NL" w:eastAsia="nl-NL"/>
    </w:rPr>
  </w:style>
  <w:style w:type="character" w:customStyle="1" w:styleId="PlattetekstChar">
    <w:name w:val="Platte tekst Char"/>
    <w:basedOn w:val="Standaardalinea-lettertype"/>
    <w:link w:val="Plattetekst"/>
    <w:rsid w:val="00286D91"/>
    <w:rPr>
      <w:rFonts w:eastAsia="Times New Roman"/>
      <w:sz w:val="16"/>
      <w:lang w:val="nl-NL" w:eastAsia="nl-NL"/>
    </w:rPr>
  </w:style>
  <w:style w:type="paragraph" w:styleId="Koptekst">
    <w:name w:val="header"/>
    <w:basedOn w:val="Standaard"/>
    <w:link w:val="KoptekstChar"/>
    <w:uiPriority w:val="99"/>
    <w:unhideWhenUsed/>
    <w:rsid w:val="00ED1D71"/>
    <w:pPr>
      <w:tabs>
        <w:tab w:val="center" w:pos="4536"/>
        <w:tab w:val="right" w:pos="9072"/>
      </w:tabs>
      <w:spacing w:after="0"/>
    </w:pPr>
  </w:style>
  <w:style w:type="character" w:customStyle="1" w:styleId="KoptekstChar">
    <w:name w:val="Koptekst Char"/>
    <w:basedOn w:val="Standaardalinea-lettertype"/>
    <w:link w:val="Koptekst"/>
    <w:uiPriority w:val="99"/>
    <w:rsid w:val="00ED1D71"/>
  </w:style>
  <w:style w:type="paragraph" w:styleId="Voettekst">
    <w:name w:val="footer"/>
    <w:basedOn w:val="Standaard"/>
    <w:link w:val="VoettekstChar"/>
    <w:uiPriority w:val="99"/>
    <w:unhideWhenUsed/>
    <w:rsid w:val="00ED1D71"/>
    <w:pPr>
      <w:tabs>
        <w:tab w:val="center" w:pos="4536"/>
        <w:tab w:val="right" w:pos="9072"/>
      </w:tabs>
      <w:spacing w:after="0"/>
    </w:pPr>
  </w:style>
  <w:style w:type="character" w:customStyle="1" w:styleId="VoettekstChar">
    <w:name w:val="Voettekst Char"/>
    <w:basedOn w:val="Standaardalinea-lettertype"/>
    <w:link w:val="Voettekst"/>
    <w:uiPriority w:val="99"/>
    <w:rsid w:val="00ED1D71"/>
  </w:style>
  <w:style w:type="table" w:styleId="Tabelraster">
    <w:name w:val="Table Grid"/>
    <w:basedOn w:val="Standaardtabel"/>
    <w:uiPriority w:val="59"/>
    <w:rsid w:val="00ED1D7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werpnotule">
    <w:name w:val="Ontwerpnotule"/>
    <w:link w:val="OntwerpnotuleChar"/>
    <w:rsid w:val="00ED1D71"/>
    <w:pPr>
      <w:spacing w:after="0"/>
      <w:jc w:val="both"/>
    </w:pPr>
    <w:rPr>
      <w:rFonts w:ascii="Futura Book" w:eastAsia="Times New Roman" w:hAnsi="Futura Book" w:cs="Futura Book"/>
      <w:noProof/>
      <w:sz w:val="22"/>
      <w:szCs w:val="22"/>
      <w:lang w:val="nl-NL" w:eastAsia="nl-NL"/>
    </w:rPr>
  </w:style>
  <w:style w:type="character" w:customStyle="1" w:styleId="OntwerpnotuleChar">
    <w:name w:val="Ontwerpnotule Char"/>
    <w:basedOn w:val="Standaardalinea-lettertype"/>
    <w:link w:val="Ontwerpnotule"/>
    <w:locked/>
    <w:rsid w:val="00ED1D71"/>
    <w:rPr>
      <w:rFonts w:ascii="Futura Book" w:eastAsia="Times New Roman" w:hAnsi="Futura Book" w:cs="Futura Book"/>
      <w:noProof/>
      <w:sz w:val="22"/>
      <w:szCs w:val="22"/>
      <w:lang w:val="nl-NL" w:eastAsia="nl-NL"/>
    </w:rPr>
  </w:style>
  <w:style w:type="paragraph" w:styleId="Normaalweb">
    <w:name w:val="Normal (Web)"/>
    <w:basedOn w:val="Standaard"/>
    <w:uiPriority w:val="99"/>
    <w:unhideWhenUsed/>
    <w:rsid w:val="00ED1D71"/>
    <w:pPr>
      <w:spacing w:before="100" w:beforeAutospacing="1" w:after="100" w:afterAutospacing="1"/>
    </w:pPr>
    <w:rPr>
      <w:rFonts w:ascii="Times New Roman" w:eastAsia="Times New Roman" w:hAnsi="Times New Roman" w:cs="Times New Roman"/>
      <w:sz w:val="24"/>
      <w:szCs w:val="24"/>
      <w:lang w:eastAsia="nl-BE"/>
    </w:rPr>
  </w:style>
  <w:style w:type="character" w:styleId="Hyperlink">
    <w:name w:val="Hyperlink"/>
    <w:basedOn w:val="Standaardalinea-lettertype"/>
    <w:uiPriority w:val="99"/>
    <w:unhideWhenUsed/>
    <w:rsid w:val="0033580D"/>
    <w:rPr>
      <w:color w:val="0000FF" w:themeColor="hyperlink"/>
      <w:u w:val="single"/>
    </w:rPr>
  </w:style>
  <w:style w:type="paragraph" w:customStyle="1" w:styleId="Plattetekst21">
    <w:name w:val="Platte tekst 21"/>
    <w:basedOn w:val="Standaard"/>
    <w:rsid w:val="007D7542"/>
    <w:pPr>
      <w:overflowPunct w:val="0"/>
      <w:autoSpaceDE w:val="0"/>
      <w:autoSpaceDN w:val="0"/>
      <w:adjustRightInd w:val="0"/>
      <w:spacing w:before="120"/>
      <w:jc w:val="center"/>
      <w:textAlignment w:val="baseline"/>
    </w:pPr>
    <w:rPr>
      <w:rFonts w:ascii="Courier New" w:eastAsia="Times New Roman" w:hAnsi="Courier New" w:cs="Times New Roman"/>
      <w:u w:val="single"/>
      <w:lang w:val="nl-NL" w:eastAsia="nl-NL"/>
    </w:rPr>
  </w:style>
  <w:style w:type="paragraph" w:styleId="Ballontekst">
    <w:name w:val="Balloon Text"/>
    <w:basedOn w:val="Standaard"/>
    <w:link w:val="BallontekstChar"/>
    <w:uiPriority w:val="99"/>
    <w:semiHidden/>
    <w:unhideWhenUsed/>
    <w:rsid w:val="006F7DC9"/>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F7DC9"/>
    <w:rPr>
      <w:rFonts w:ascii="Tahoma" w:hAnsi="Tahoma" w:cs="Tahoma"/>
      <w:sz w:val="16"/>
      <w:szCs w:val="16"/>
    </w:rPr>
  </w:style>
  <w:style w:type="paragraph" w:customStyle="1" w:styleId="BriefTekst">
    <w:name w:val="BriefTekst"/>
    <w:basedOn w:val="Standaard"/>
    <w:rsid w:val="006F7DC9"/>
    <w:pPr>
      <w:tabs>
        <w:tab w:val="left" w:pos="567"/>
      </w:tabs>
      <w:spacing w:after="0" w:line="240" w:lineRule="exact"/>
      <w:jc w:val="both"/>
    </w:pPr>
    <w:rPr>
      <w:rFonts w:eastAsia="Times New Roman" w:cs="Times New Roman"/>
      <w:sz w:val="19"/>
      <w:lang w:val="nl-NL"/>
    </w:rPr>
  </w:style>
  <w:style w:type="paragraph" w:styleId="Plattetekst3">
    <w:name w:val="Body Text 3"/>
    <w:basedOn w:val="Standaard"/>
    <w:link w:val="Plattetekst3Char"/>
    <w:uiPriority w:val="99"/>
    <w:unhideWhenUsed/>
    <w:rsid w:val="00040B13"/>
    <w:rPr>
      <w:sz w:val="16"/>
      <w:szCs w:val="16"/>
    </w:rPr>
  </w:style>
  <w:style w:type="character" w:customStyle="1" w:styleId="Plattetekst3Char">
    <w:name w:val="Platte tekst 3 Char"/>
    <w:basedOn w:val="Standaardalinea-lettertype"/>
    <w:link w:val="Plattetekst3"/>
    <w:uiPriority w:val="99"/>
    <w:rsid w:val="00040B13"/>
    <w:rPr>
      <w:sz w:val="16"/>
      <w:szCs w:val="16"/>
    </w:rPr>
  </w:style>
  <w:style w:type="paragraph" w:customStyle="1" w:styleId="normtext1">
    <w:name w:val="normtext1"/>
    <w:rsid w:val="00040B13"/>
    <w:pPr>
      <w:spacing w:before="60" w:after="60"/>
    </w:pPr>
    <w:rPr>
      <w:rFonts w:ascii="Palatino" w:eastAsia="Times New Roman" w:hAnsi="Palatino" w:cs="Times New Roman"/>
      <w:noProof/>
      <w:sz w:val="22"/>
      <w:lang w:val="en-GB"/>
    </w:rPr>
  </w:style>
  <w:style w:type="paragraph" w:styleId="Plattetekst2">
    <w:name w:val="Body Text 2"/>
    <w:basedOn w:val="Standaard"/>
    <w:link w:val="Plattetekst2Char"/>
    <w:uiPriority w:val="99"/>
    <w:unhideWhenUsed/>
    <w:rsid w:val="00040B13"/>
    <w:pPr>
      <w:spacing w:line="480" w:lineRule="auto"/>
    </w:pPr>
  </w:style>
  <w:style w:type="character" w:customStyle="1" w:styleId="Plattetekst2Char">
    <w:name w:val="Platte tekst 2 Char"/>
    <w:basedOn w:val="Standaardalinea-lettertype"/>
    <w:link w:val="Plattetekst2"/>
    <w:uiPriority w:val="99"/>
    <w:rsid w:val="00040B13"/>
  </w:style>
  <w:style w:type="paragraph" w:styleId="Bijschrift">
    <w:name w:val="caption"/>
    <w:basedOn w:val="Standaard"/>
    <w:next w:val="Standaard"/>
    <w:qFormat/>
    <w:rsid w:val="00EB7E06"/>
    <w:pPr>
      <w:jc w:val="center"/>
    </w:pPr>
    <w:rPr>
      <w:rFonts w:ascii="Times New Roman" w:eastAsia="Times New Roman" w:hAnsi="Times New Roman" w:cs="Times New Roman"/>
      <w:u w:val="single"/>
      <w:lang w:val="nl-NL" w:eastAsia="nl-NL"/>
    </w:rPr>
  </w:style>
  <w:style w:type="character" w:styleId="Nadruk">
    <w:name w:val="Emphasis"/>
    <w:basedOn w:val="Standaardalinea-lettertype"/>
    <w:uiPriority w:val="20"/>
    <w:qFormat/>
    <w:rsid w:val="00EB7E06"/>
    <w:rPr>
      <w:i/>
      <w:iCs/>
    </w:rPr>
  </w:style>
  <w:style w:type="paragraph" w:styleId="Lijstalinea">
    <w:name w:val="List Paragraph"/>
    <w:basedOn w:val="Standaard"/>
    <w:uiPriority w:val="34"/>
    <w:qFormat/>
    <w:rsid w:val="00EB7E06"/>
    <w:pPr>
      <w:keepNext/>
      <w:spacing w:line="276" w:lineRule="auto"/>
      <w:ind w:left="720"/>
    </w:pPr>
    <w:rPr>
      <w:rFonts w:ascii="Calibri" w:eastAsia="Calibri" w:hAnsi="Calibri" w:cs="Times New Roman"/>
      <w:szCs w:val="22"/>
    </w:rPr>
  </w:style>
  <w:style w:type="paragraph" w:styleId="Plattetekstinspringen">
    <w:name w:val="Body Text Indent"/>
    <w:basedOn w:val="Standaard"/>
    <w:link w:val="PlattetekstinspringenChar"/>
    <w:uiPriority w:val="99"/>
    <w:unhideWhenUsed/>
    <w:rsid w:val="00B35786"/>
    <w:pPr>
      <w:ind w:left="283"/>
    </w:pPr>
  </w:style>
  <w:style w:type="character" w:customStyle="1" w:styleId="PlattetekstinspringenChar">
    <w:name w:val="Platte tekst inspringen Char"/>
    <w:basedOn w:val="Standaardalinea-lettertype"/>
    <w:link w:val="Plattetekstinspringen"/>
    <w:uiPriority w:val="99"/>
    <w:rsid w:val="00B35786"/>
  </w:style>
  <w:style w:type="paragraph" w:styleId="Plattetekstinspringen2">
    <w:name w:val="Body Text Indent 2"/>
    <w:basedOn w:val="Standaard"/>
    <w:link w:val="Plattetekstinspringen2Char"/>
    <w:uiPriority w:val="99"/>
    <w:semiHidden/>
    <w:unhideWhenUsed/>
    <w:rsid w:val="00B35786"/>
    <w:pPr>
      <w:spacing w:line="480" w:lineRule="auto"/>
      <w:ind w:left="283"/>
    </w:pPr>
  </w:style>
  <w:style w:type="character" w:customStyle="1" w:styleId="Plattetekstinspringen2Char">
    <w:name w:val="Platte tekst inspringen 2 Char"/>
    <w:basedOn w:val="Standaardalinea-lettertype"/>
    <w:link w:val="Plattetekstinspringen2"/>
    <w:uiPriority w:val="99"/>
    <w:semiHidden/>
    <w:rsid w:val="00B35786"/>
  </w:style>
  <w:style w:type="paragraph" w:customStyle="1" w:styleId="Alinea">
    <w:name w:val="Alinea"/>
    <w:basedOn w:val="Standaard"/>
    <w:rsid w:val="00B35786"/>
    <w:pPr>
      <w:overflowPunct w:val="0"/>
      <w:autoSpaceDE w:val="0"/>
      <w:autoSpaceDN w:val="0"/>
      <w:adjustRightInd w:val="0"/>
      <w:spacing w:before="300" w:after="0" w:line="260" w:lineRule="exact"/>
      <w:ind w:firstLine="907"/>
      <w:textAlignment w:val="baseline"/>
    </w:pPr>
    <w:rPr>
      <w:rFonts w:eastAsia="Times New Roman" w:cs="Times New Roman"/>
      <w:lang w:val="nl-NL" w:eastAsia="nl-NL"/>
    </w:rPr>
  </w:style>
  <w:style w:type="paragraph" w:customStyle="1" w:styleId="voet">
    <w:name w:val="voet"/>
    <w:basedOn w:val="Standaard"/>
    <w:rsid w:val="000C1025"/>
    <w:pPr>
      <w:tabs>
        <w:tab w:val="left" w:pos="6237"/>
      </w:tabs>
      <w:spacing w:after="0"/>
    </w:pPr>
    <w:rPr>
      <w:rFonts w:ascii="Verdana" w:eastAsia="Times New Roman" w:hAnsi="Verdana" w:cs="Times New Roman"/>
      <w:lang w:eastAsia="nl-BE"/>
    </w:rPr>
  </w:style>
  <w:style w:type="paragraph" w:customStyle="1" w:styleId="Standaard1">
    <w:name w:val="Standaard1"/>
    <w:basedOn w:val="Standaard"/>
    <w:rsid w:val="0096666E"/>
    <w:pPr>
      <w:spacing w:after="0"/>
      <w:contextualSpacing w:val="0"/>
    </w:pPr>
    <w:rPr>
      <w:rFonts w:ascii="Times New Roman" w:eastAsia="Times New Roman" w:hAnsi="Times New Roman" w:cs="Times New Roman"/>
      <w:szCs w:val="22"/>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7BE17-725E-4400-BE74-57EAEA387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896</Words>
  <Characters>4931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Schaubroeck NV</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Gemeente Zwalm</dc:creator>
  <cp:lastModifiedBy>Monique De Baerdemaeker</cp:lastModifiedBy>
  <cp:revision>3</cp:revision>
  <dcterms:created xsi:type="dcterms:W3CDTF">2026-06-26T15:02:00Z</dcterms:created>
  <dcterms:modified xsi:type="dcterms:W3CDTF">2026-06-26T15:02:00Z</dcterms:modified>
</cp:coreProperties>
</file>