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479"/>
        <w:gridCol w:w="4479"/>
      </w:tblGrid>
      <w:tr w:rsidR="00CF231A" w14:paraId="45468D03" w14:textId="77777777" w:rsidTr="00AD75A7">
        <w:tc>
          <w:tcPr>
            <w:tcW w:w="4606" w:type="dxa"/>
          </w:tcPr>
          <w:p w14:paraId="0F906FEB" w14:textId="77777777" w:rsidR="006801DE" w:rsidRPr="001F4A18" w:rsidRDefault="006801DE" w:rsidP="00AD75A7">
            <w:pPr>
              <w:pStyle w:val="Koptekst"/>
              <w:rPr>
                <w:szCs w:val="22"/>
              </w:rPr>
            </w:pPr>
          </w:p>
        </w:tc>
        <w:tc>
          <w:tcPr>
            <w:tcW w:w="4606" w:type="dxa"/>
          </w:tcPr>
          <w:p w14:paraId="33224890" w14:textId="77777777" w:rsidR="0096666E" w:rsidRPr="001F4A18" w:rsidRDefault="0096666E" w:rsidP="00AD75A7">
            <w:pPr>
              <w:pStyle w:val="Koptekst"/>
              <w:jc w:val="right"/>
              <w:rPr>
                <w:szCs w:val="22"/>
              </w:rPr>
            </w:pPr>
          </w:p>
        </w:tc>
      </w:tr>
    </w:tbl>
    <w:p w14:paraId="3E9C779E" w14:textId="77777777" w:rsidR="0096666E" w:rsidRPr="00483C0D" w:rsidRDefault="00501BE0"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13A5C5D6" w14:textId="77777777" w:rsidR="0096666E" w:rsidRDefault="0096666E" w:rsidP="0096666E">
      <w:pPr>
        <w:pStyle w:val="Standaard1"/>
        <w:rPr>
          <w:rFonts w:ascii="Arial" w:hAnsi="Arial" w:cs="Arial"/>
        </w:rPr>
      </w:pPr>
    </w:p>
    <w:p w14:paraId="59A369A0" w14:textId="77777777" w:rsidR="0096666E" w:rsidRPr="00D65370" w:rsidRDefault="00501BE0" w:rsidP="0096666E">
      <w:pPr>
        <w:pStyle w:val="Standaard1"/>
        <w:jc w:val="center"/>
        <w:rPr>
          <w:rFonts w:ascii="Arial" w:hAnsi="Arial" w:cs="Arial"/>
        </w:rPr>
      </w:pPr>
      <w:r>
        <w:rPr>
          <w:rFonts w:ascii="Arial" w:hAnsi="Arial" w:cs="Arial"/>
        </w:rPr>
        <w:t xml:space="preserve">ZITTING van </w:t>
      </w:r>
      <w:r w:rsidR="00B90CC2">
        <w:rPr>
          <w:rFonts w:ascii="Arial" w:hAnsi="Arial" w:cs="Arial"/>
          <w:noProof/>
          <w:lang w:val="nl-BE"/>
        </w:rPr>
        <w:t>22-05-2025</w:t>
      </w:r>
    </w:p>
    <w:p w14:paraId="6D17F285" w14:textId="77777777" w:rsidR="0096666E" w:rsidRDefault="00501BE0" w:rsidP="0096666E">
      <w:pPr>
        <w:pStyle w:val="Standaard1"/>
        <w:jc w:val="center"/>
        <w:rPr>
          <w:rFonts w:ascii="Arial" w:hAnsi="Arial" w:cs="Arial"/>
        </w:rPr>
      </w:pPr>
      <w:r>
        <w:rPr>
          <w:rFonts w:ascii="Arial" w:hAnsi="Arial" w:cs="Arial"/>
        </w:rPr>
        <w:t>***************************************</w:t>
      </w:r>
    </w:p>
    <w:p w14:paraId="4ABFB886" w14:textId="77777777" w:rsidR="005500AC" w:rsidRDefault="00501BE0" w:rsidP="0096666E">
      <w:pPr>
        <w:pStyle w:val="Standaard1"/>
        <w:rPr>
          <w:rFonts w:ascii="Arial" w:hAnsi="Arial" w:cs="Arial"/>
          <w:u w:val="single"/>
        </w:rPr>
      </w:pPr>
      <w:r>
        <w:rPr>
          <w:rFonts w:ascii="Arial" w:hAnsi="Arial" w:cs="Arial"/>
          <w:u w:val="single"/>
        </w:rPr>
        <w:t xml:space="preserve">Aanwezig: </w:t>
      </w:r>
    </w:p>
    <w:p w14:paraId="3816CF36" w14:textId="77777777" w:rsidR="0096666E" w:rsidRDefault="00B90CC2" w:rsidP="002B0D49">
      <w:pPr>
        <w:pStyle w:val="Standaard1"/>
        <w:rPr>
          <w:rFonts w:ascii="Arial" w:hAnsi="Arial" w:cs="Arial"/>
        </w:rPr>
      </w:pPr>
      <w:r>
        <w:rPr>
          <w:rFonts w:ascii="Arial" w:hAnsi="Arial" w:cs="Arial"/>
          <w:noProof/>
          <w:lang w:val="nl-BE"/>
        </w:rPr>
        <w:t xml:space="preserve">Sophie Claeys, </w:t>
      </w:r>
      <w:r w:rsidR="00501BE0" w:rsidRPr="0033354C">
        <w:rPr>
          <w:rFonts w:ascii="Arial" w:hAnsi="Arial" w:cs="Arial"/>
          <w:noProof/>
          <w:lang w:val="nl-BE"/>
        </w:rPr>
        <w:t>voorzitter gemeenteraad</w:t>
      </w:r>
    </w:p>
    <w:p w14:paraId="5E181EFC" w14:textId="77777777" w:rsidR="00CF231A" w:rsidRPr="0033354C" w:rsidRDefault="00501BE0" w:rsidP="002B0D49">
      <w:pPr>
        <w:pStyle w:val="Standaard1"/>
        <w:rPr>
          <w:rFonts w:ascii="Arial" w:hAnsi="Arial" w:cs="Arial"/>
          <w:lang w:val="nl-BE"/>
        </w:rPr>
      </w:pPr>
      <w:r w:rsidRPr="0033354C">
        <w:rPr>
          <w:rFonts w:ascii="Arial" w:hAnsi="Arial" w:cs="Arial"/>
          <w:noProof/>
          <w:lang w:val="nl-BE"/>
        </w:rPr>
        <w:t xml:space="preserve">Frans Holsters, Jozef Borremans, Luc Wachtelaer, Gunter Desmet, Rutger Belsack, Sven De </w:t>
      </w:r>
      <w:r w:rsidRPr="0033354C">
        <w:rPr>
          <w:rFonts w:ascii="Arial" w:hAnsi="Arial" w:cs="Arial"/>
          <w:noProof/>
          <w:lang w:val="nl-BE"/>
        </w:rPr>
        <w:t>Paepe, Geert De Feyter, Christiane Servranckx, Kathleen Platteau, Arno De Paepe, Ines Swaelens, Anna Parys, Kris De Meuter, Timo Schoukens, Steve Convents, Vera Servranckx, Yo De Beule, Karolien Huylebroek, Silke Billens, Maarten Babeliowsky, Daan Sorgeloos, Ann De Bolle, gemeenteraadsleden</w:t>
      </w:r>
    </w:p>
    <w:p w14:paraId="5E69979D" w14:textId="77777777" w:rsidR="0096666E" w:rsidRDefault="00501BE0" w:rsidP="002B0D49">
      <w:pPr>
        <w:pStyle w:val="Standaard1"/>
        <w:rPr>
          <w:rFonts w:ascii="Arial" w:hAnsi="Arial" w:cs="Arial"/>
        </w:rPr>
      </w:pPr>
      <w:r w:rsidRPr="0033354C">
        <w:rPr>
          <w:rFonts w:ascii="Arial" w:hAnsi="Arial" w:cs="Arial"/>
          <w:noProof/>
          <w:lang w:val="nl-BE"/>
        </w:rPr>
        <w:t>Sieglinde De Mulder, algemeen directeur</w:t>
      </w:r>
    </w:p>
    <w:p w14:paraId="0DABDC66" w14:textId="77777777" w:rsidR="0096666E" w:rsidRDefault="00501BE0" w:rsidP="0096666E">
      <w:pPr>
        <w:pStyle w:val="Standaard1"/>
        <w:rPr>
          <w:rFonts w:ascii="Arial" w:hAnsi="Arial" w:cs="Arial"/>
          <w:u w:val="single"/>
        </w:rPr>
      </w:pPr>
      <w:r>
        <w:rPr>
          <w:rFonts w:ascii="Arial" w:hAnsi="Arial" w:cs="Arial"/>
        </w:rPr>
        <w:t xml:space="preserve">                                   </w:t>
      </w:r>
    </w:p>
    <w:p w14:paraId="1532F69F" w14:textId="77777777" w:rsidR="0096666E" w:rsidRDefault="00501BE0" w:rsidP="0096666E">
      <w:pPr>
        <w:pStyle w:val="Standaard1"/>
      </w:pPr>
      <w:r>
        <w:rPr>
          <w:rFonts w:ascii="Arial" w:hAnsi="Arial" w:cs="Arial"/>
          <w:u w:val="single"/>
        </w:rPr>
        <w:t xml:space="preserve">Verontschuldigd: </w:t>
      </w:r>
      <w:r>
        <w:rPr>
          <w:rFonts w:ascii="Arial" w:hAnsi="Arial" w:cs="Arial"/>
        </w:rPr>
        <w:t xml:space="preserve">                              </w:t>
      </w:r>
      <w:r w:rsidR="005500AC">
        <w:rPr>
          <w:rFonts w:ascii="Arial" w:hAnsi="Arial" w:cs="Arial"/>
        </w:rPr>
        <w:t xml:space="preserve">                             </w:t>
      </w:r>
    </w:p>
    <w:p w14:paraId="5F2BE2C3" w14:textId="77777777" w:rsidR="0096666E" w:rsidRPr="0033354C" w:rsidRDefault="00B90CC2" w:rsidP="002B0D49">
      <w:pPr>
        <w:pStyle w:val="Standaard1"/>
        <w:rPr>
          <w:rFonts w:ascii="Arial" w:hAnsi="Arial" w:cs="Arial"/>
        </w:rPr>
      </w:pPr>
      <w:r>
        <w:rPr>
          <w:rFonts w:ascii="Arial" w:hAnsi="Arial" w:cs="Arial"/>
          <w:noProof/>
          <w:lang w:val="nl-BE"/>
        </w:rPr>
        <w:t>Jochen De Mulder</w:t>
      </w:r>
      <w:r w:rsidR="00501BE0" w:rsidRPr="0033354C">
        <w:rPr>
          <w:rFonts w:ascii="Arial" w:hAnsi="Arial" w:cs="Arial"/>
          <w:noProof/>
          <w:lang w:val="nl-BE"/>
        </w:rPr>
        <w:t xml:space="preserve">, Kris </w:t>
      </w:r>
      <w:r w:rsidR="00501BE0" w:rsidRPr="0033354C">
        <w:rPr>
          <w:rFonts w:ascii="Arial" w:hAnsi="Arial" w:cs="Arial"/>
          <w:noProof/>
          <w:lang w:val="nl-BE"/>
        </w:rPr>
        <w:t>Biesemans, gemeenteraadsleden</w:t>
      </w:r>
    </w:p>
    <w:p w14:paraId="31A74B1A" w14:textId="77777777" w:rsidR="00F042CE" w:rsidRDefault="00501BE0" w:rsidP="00EB7E06">
      <w:pPr>
        <w:spacing w:after="0"/>
      </w:pPr>
      <w:r>
        <w:rPr>
          <w:noProof/>
          <w:lang w:eastAsia="nl-BE"/>
        </w:rPr>
        <mc:AlternateContent>
          <mc:Choice Requires="wps">
            <w:drawing>
              <wp:anchor distT="0" distB="0" distL="114300" distR="114300" simplePos="0" relativeHeight="251658240" behindDoc="0" locked="0" layoutInCell="1" allowOverlap="1" wp14:anchorId="11845D52" wp14:editId="1DFCC392">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20113CE" id="Rechte verbindingslijn 1"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text" from="3.6pt,8.95pt" to="471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kPmwEAAIgDAAAOAAAAZHJzL2Uyb0RvYy54bWysU9tO4zAQfUfaf7D8TpN2xQqipjyAdl8Q&#10;IC4fYJxxY+GbxqZJ/37HbpsiWPGw4sXx5Zwzc2Ymy8vRGrYBjNq7ls9nNWfgpO+0W7f8+en36Tln&#10;MQnXCeMdtHwLkV+ufpwsh9DAwvfedICMRFxshtDyPqXQVFWUPVgRZz6Ao0fl0YpER1xXHYqB1K2p&#10;FnX9qxo8dgG9hBjp9nr3yFdFXymQ6U6pCImZllNuqaxY1pe8VqulaNYoQq/lPg3xH1lYoR0FnaSu&#10;RRLsDfUnKasl+uhVmklvK6+UllA8kJt5/cHNYy8CFC9UnBimMsXvk5W3myt3j1SGIcQmhnvMLkaF&#10;Nn8pPzaWYm2nYsGYmKTLs4ufZxfnVFN5eKuOxIAx/QFvWd603GiXfYhGbG5iomAEPUDocAxddmlr&#10;IIONewDFdEfBFoVdpgKuDLKNoH52r/PcP9IqyExR2piJVH9N2mMzDcqkTMT518QJXSJ6lyai1c7j&#10;v8hpPKSqdviD653XbPvFd9vSiFIOandxth/NPE/vz4V+/IFWfwEAAP//AwBQSwMEFAAGAAgAAAAh&#10;AC8KHGXaAAAABwEAAA8AAABkcnMvZG93bnJldi54bWxMj8FOwzAQRO9I/IO1SFxQ6xABaUOcCiE4&#10;IPVCQT1vY2NHxOsodhvz9yziAMedGc2+aTbZD+JkptgHUnC9LEAY6oLuySp4f3terEDEhKRxCGQU&#10;fJkIm/b8rMFah5lezWmXrOASijUqcCmNtZSxc8ZjXIbREHsfYfKY+Jys1BPOXO4HWRbFnfTYE39w&#10;OJpHZ7rP3dEr6LLMV+5J29lWL3qLcbWXt1ulLi/ywz2IZHL6C8MPPqNDy0yHcCQdxaCgKjnIcrUG&#10;wfb6puRph19Bto38z99+AwAA//8DAFBLAQItABQABgAIAAAAIQC2gziS/gAAAOEBAAATAAAAAAAA&#10;AAAAAAAAAAAAAABbQ29udGVudF9UeXBlc10ueG1sUEsBAi0AFAAGAAgAAAAhADj9If/WAAAAlAEA&#10;AAsAAAAAAAAAAAAAAAAALwEAAF9yZWxzLy5yZWxzUEsBAi0AFAAGAAgAAAAhANs1mQ+bAQAAiAMA&#10;AA4AAAAAAAAAAAAAAAAALgIAAGRycy9lMm9Eb2MueG1sUEsBAi0AFAAGAAgAAAAhAC8KHGXaAAAA&#10;BwEAAA8AAAAAAAAAAAAAAAAA9QMAAGRycy9kb3ducmV2LnhtbFBLBQYAAAAABAAEAPMAAAD8BAAA&#10;AAA=&#10;" strokecolor="black [3200]" strokeweight="2pt">
                <v:shadow on="t" color="black" opacity="24903f" origin=",.5" offset="0,.55556mm"/>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CF231A" w14:paraId="1FCA3D66" w14:textId="77777777" w:rsidTr="00FC46D9">
        <w:trPr>
          <w:cantSplit/>
          <w:trHeight w:val="284"/>
        </w:trPr>
        <w:tc>
          <w:tcPr>
            <w:tcW w:w="380" w:type="dxa"/>
            <w:tcBorders>
              <w:top w:val="nil"/>
              <w:left w:val="nil"/>
              <w:bottom w:val="nil"/>
              <w:right w:val="nil"/>
            </w:tcBorders>
          </w:tcPr>
          <w:p w14:paraId="79F8EC60" w14:textId="564B5EEA" w:rsidR="004003ED" w:rsidRPr="00D3669A" w:rsidRDefault="004003ED" w:rsidP="001E1CC9">
            <w:pPr>
              <w:rPr>
                <w:b/>
              </w:rPr>
            </w:pPr>
          </w:p>
        </w:tc>
        <w:tc>
          <w:tcPr>
            <w:tcW w:w="8997" w:type="dxa"/>
            <w:tcBorders>
              <w:top w:val="nil"/>
              <w:left w:val="nil"/>
              <w:bottom w:val="nil"/>
              <w:right w:val="nil"/>
            </w:tcBorders>
          </w:tcPr>
          <w:p w14:paraId="5D910719" w14:textId="77777777" w:rsidR="00CC120B" w:rsidRPr="007B753D" w:rsidRDefault="00ED262F" w:rsidP="00130698">
            <w:pPr>
              <w:rPr>
                <w:b/>
                <w:bCs/>
              </w:rPr>
            </w:pPr>
            <w:r>
              <w:rPr>
                <w:b/>
                <w:bCs/>
                <w:noProof/>
              </w:rPr>
              <w:t>OMG 2025</w:t>
            </w:r>
            <w:r w:rsidR="00501BE0" w:rsidRPr="007B753D">
              <w:rPr>
                <w:b/>
                <w:bCs/>
                <w:noProof/>
              </w:rPr>
              <w:t>/27 - Uitvoeren van wegenis- en rioleringswerken in de Bodegemstraat, Pangaardenstraat en Monnikstraat te 1740 Ternat: het wijzigen van gemeentewegen</w:t>
            </w:r>
            <w:r w:rsidR="006C76DC" w:rsidRPr="007B753D">
              <w:rPr>
                <w:b/>
                <w:bCs/>
              </w:rPr>
              <w:t xml:space="preserve"> </w:t>
            </w:r>
          </w:p>
        </w:tc>
      </w:tr>
      <w:tr w:rsidR="00CF231A" w14:paraId="37B30783" w14:textId="77777777" w:rsidTr="002A0900">
        <w:trPr>
          <w:cantSplit/>
          <w:trHeight w:val="203"/>
        </w:trPr>
        <w:tc>
          <w:tcPr>
            <w:tcW w:w="380" w:type="dxa"/>
            <w:tcBorders>
              <w:top w:val="nil"/>
              <w:left w:val="nil"/>
              <w:bottom w:val="nil"/>
              <w:right w:val="nil"/>
            </w:tcBorders>
          </w:tcPr>
          <w:p w14:paraId="2CA23A70" w14:textId="77777777" w:rsidR="00130698" w:rsidRDefault="00130698" w:rsidP="001E1CC9">
            <w:pPr>
              <w:rPr>
                <w:b/>
                <w:lang w:val="nl-NL"/>
              </w:rPr>
            </w:pPr>
          </w:p>
        </w:tc>
        <w:tc>
          <w:tcPr>
            <w:tcW w:w="8997" w:type="dxa"/>
            <w:tcBorders>
              <w:top w:val="nil"/>
              <w:left w:val="nil"/>
              <w:bottom w:val="nil"/>
              <w:right w:val="nil"/>
            </w:tcBorders>
          </w:tcPr>
          <w:p w14:paraId="66A89FFE" w14:textId="77777777" w:rsidR="00BA2B2C" w:rsidRDefault="00BA2B2C" w:rsidP="00130698">
            <w:pPr>
              <w:rPr>
                <w:b/>
              </w:rPr>
            </w:pPr>
          </w:p>
          <w:p w14:paraId="6E0ED426" w14:textId="77777777" w:rsidR="007E2D68" w:rsidRDefault="00501BE0" w:rsidP="00130698">
            <w:pPr>
              <w:rPr>
                <w:b/>
              </w:rPr>
            </w:pPr>
            <w:r>
              <w:rPr>
                <w:b/>
              </w:rPr>
              <w:t xml:space="preserve">De </w:t>
            </w:r>
            <w:r w:rsidR="000F39E1">
              <w:rPr>
                <w:b/>
              </w:rPr>
              <w:t>r</w:t>
            </w:r>
            <w:r>
              <w:rPr>
                <w:b/>
              </w:rPr>
              <w:t>aad,</w:t>
            </w:r>
          </w:p>
          <w:p w14:paraId="49ED9FD4" w14:textId="77777777" w:rsidR="00462C0E" w:rsidRDefault="00462C0E" w:rsidP="00130698">
            <w:pPr>
              <w:rPr>
                <w:b/>
              </w:rPr>
            </w:pPr>
          </w:p>
          <w:p w14:paraId="3C1962C1" w14:textId="77777777" w:rsidR="00FC46D9" w:rsidRPr="00FC46D9" w:rsidRDefault="00501BE0" w:rsidP="00130698">
            <w:pPr>
              <w:rPr>
                <w:b/>
              </w:rPr>
            </w:pPr>
            <w:r w:rsidRPr="00FC46D9">
              <w:rPr>
                <w:b/>
              </w:rPr>
              <w:t>Bevoegdheid</w:t>
            </w:r>
          </w:p>
          <w:p w14:paraId="34EE5EAE" w14:textId="77777777" w:rsidR="00CF231A" w:rsidRDefault="00501BE0" w:rsidP="00536544">
            <w:pPr>
              <w:numPr>
                <w:ilvl w:val="0"/>
                <w:numId w:val="5"/>
              </w:numPr>
              <w:rPr>
                <w:noProof/>
              </w:rPr>
            </w:pPr>
            <w:r>
              <w:rPr>
                <w:noProof/>
              </w:rPr>
              <w:t xml:space="preserve">Decreet lokaal </w:t>
            </w:r>
            <w:r>
              <w:rPr>
                <w:noProof/>
              </w:rPr>
              <w:t>bestuur van 22 december 2017 - artikel 40 en 41 betreffende de bevoegdheden van de gemeenteraad</w:t>
            </w:r>
          </w:p>
        </w:tc>
      </w:tr>
      <w:tr w:rsidR="00CF231A" w14:paraId="3556505F" w14:textId="77777777" w:rsidTr="002A0900">
        <w:trPr>
          <w:trHeight w:val="406"/>
        </w:trPr>
        <w:tc>
          <w:tcPr>
            <w:tcW w:w="380" w:type="dxa"/>
            <w:tcBorders>
              <w:top w:val="nil"/>
              <w:left w:val="nil"/>
              <w:bottom w:val="nil"/>
              <w:right w:val="nil"/>
            </w:tcBorders>
          </w:tcPr>
          <w:p w14:paraId="6A33FF4F" w14:textId="77777777" w:rsidR="004003ED" w:rsidRPr="00B73FE8" w:rsidRDefault="004003ED" w:rsidP="00DA2F10"/>
        </w:tc>
        <w:tc>
          <w:tcPr>
            <w:tcW w:w="8997" w:type="dxa"/>
            <w:tcBorders>
              <w:top w:val="nil"/>
              <w:left w:val="nil"/>
              <w:bottom w:val="nil"/>
              <w:right w:val="nil"/>
            </w:tcBorders>
          </w:tcPr>
          <w:p w14:paraId="67D667EB" w14:textId="77777777" w:rsidR="00DA2F10" w:rsidRPr="00DA2F10" w:rsidRDefault="00501BE0" w:rsidP="00DA2F10">
            <w:pPr>
              <w:rPr>
                <w:b/>
              </w:rPr>
            </w:pPr>
            <w:r>
              <w:rPr>
                <w:b/>
              </w:rPr>
              <w:t>Juridische grond</w:t>
            </w:r>
          </w:p>
          <w:p w14:paraId="275D83A1" w14:textId="77777777" w:rsidR="00CF231A" w:rsidRDefault="00501BE0" w:rsidP="00536544">
            <w:pPr>
              <w:numPr>
                <w:ilvl w:val="0"/>
                <w:numId w:val="6"/>
              </w:numPr>
              <w:rPr>
                <w:noProof/>
              </w:rPr>
            </w:pPr>
            <w:r>
              <w:rPr>
                <w:noProof/>
              </w:rPr>
              <w:t>Decreet lokaal bestuur van 22 december 2017 - artikel 330 t.e.m. 333 betreffende het algemeen bestuurlijk toezicht</w:t>
            </w:r>
          </w:p>
          <w:p w14:paraId="498F887C" w14:textId="77777777" w:rsidR="00CF231A" w:rsidRDefault="00501BE0" w:rsidP="00536544">
            <w:pPr>
              <w:numPr>
                <w:ilvl w:val="0"/>
                <w:numId w:val="6"/>
              </w:numPr>
              <w:rPr>
                <w:noProof/>
              </w:rPr>
            </w:pPr>
            <w:r>
              <w:rPr>
                <w:noProof/>
              </w:rPr>
              <w:t>Algemene bouwverordening inzake wegen voor voetgangersverkeer</w:t>
            </w:r>
          </w:p>
          <w:p w14:paraId="2273E473" w14:textId="77777777" w:rsidR="00CF231A" w:rsidRDefault="00501BE0" w:rsidP="00536544">
            <w:pPr>
              <w:numPr>
                <w:ilvl w:val="0"/>
                <w:numId w:val="6"/>
              </w:numPr>
              <w:rPr>
                <w:noProof/>
              </w:rPr>
            </w:pPr>
            <w:r>
              <w:rPr>
                <w:noProof/>
              </w:rPr>
              <w:t>Decreet van 3 mei 2019 houdende de Gemeentewegen</w:t>
            </w:r>
          </w:p>
          <w:p w14:paraId="530FDCBA" w14:textId="77777777" w:rsidR="00CF231A" w:rsidRDefault="00501BE0" w:rsidP="00536544">
            <w:pPr>
              <w:numPr>
                <w:ilvl w:val="0"/>
                <w:numId w:val="6"/>
              </w:numPr>
              <w:rPr>
                <w:noProof/>
              </w:rPr>
            </w:pPr>
            <w:r>
              <w:rPr>
                <w:noProof/>
              </w:rPr>
              <w:t>Besluit van de Vlaamse Regering tot uitvoering van het decreet van 25 april 2014 betreffende de omgevingsvergunning van 27 november 2015 in concreto artikel 47</w:t>
            </w:r>
          </w:p>
          <w:p w14:paraId="2293BA51" w14:textId="77777777" w:rsidR="00CF231A" w:rsidRDefault="00501BE0" w:rsidP="00536544">
            <w:pPr>
              <w:numPr>
                <w:ilvl w:val="0"/>
                <w:numId w:val="6"/>
              </w:numPr>
              <w:rPr>
                <w:noProof/>
              </w:rPr>
            </w:pPr>
            <w:r>
              <w:rPr>
                <w:noProof/>
              </w:rPr>
              <w:t>Decreet betreffende de omgevingsvergunning, gecoördineerd op 25 april 2014</w:t>
            </w:r>
          </w:p>
          <w:p w14:paraId="185F7ABD" w14:textId="77777777" w:rsidR="00CF231A" w:rsidRDefault="00501BE0" w:rsidP="00536544">
            <w:pPr>
              <w:numPr>
                <w:ilvl w:val="0"/>
                <w:numId w:val="6"/>
              </w:numPr>
              <w:rPr>
                <w:noProof/>
              </w:rPr>
            </w:pPr>
            <w:r>
              <w:rPr>
                <w:noProof/>
              </w:rPr>
              <w:t>Vlaamse codex ruimtelijke ordening van 15 mei 2009 - artikel 4.2.15 tot en met 4.2.18</w:t>
            </w:r>
          </w:p>
          <w:p w14:paraId="21F458D0" w14:textId="77777777" w:rsidR="00CF231A" w:rsidRDefault="00501BE0" w:rsidP="00536544">
            <w:pPr>
              <w:numPr>
                <w:ilvl w:val="0"/>
                <w:numId w:val="6"/>
              </w:numPr>
              <w:rPr>
                <w:noProof/>
              </w:rPr>
            </w:pPr>
            <w:r>
              <w:rPr>
                <w:noProof/>
              </w:rPr>
              <w:t>Raadsbesluit van 29 september 2022 houdende definitieve wijziging gemeenteweg Bodegemstraat met ontwerp van rooilijnplan</w:t>
            </w:r>
          </w:p>
          <w:p w14:paraId="35FFE739" w14:textId="77777777" w:rsidR="00CF231A" w:rsidRDefault="00501BE0" w:rsidP="00536544">
            <w:pPr>
              <w:numPr>
                <w:ilvl w:val="0"/>
                <w:numId w:val="6"/>
              </w:numPr>
              <w:rPr>
                <w:noProof/>
              </w:rPr>
            </w:pPr>
            <w:r>
              <w:rPr>
                <w:noProof/>
              </w:rPr>
              <w:t>Raadbesluit van 26 oktober 2023 houdende goedkeuring definitief beleidsplan mobiliteit en fietsbeleidsplan Ternat</w:t>
            </w:r>
          </w:p>
        </w:tc>
      </w:tr>
      <w:tr w:rsidR="00CF231A" w14:paraId="1B80899A" w14:textId="77777777" w:rsidTr="002A0900">
        <w:trPr>
          <w:trHeight w:val="391"/>
        </w:trPr>
        <w:tc>
          <w:tcPr>
            <w:tcW w:w="380" w:type="dxa"/>
            <w:tcBorders>
              <w:top w:val="nil"/>
              <w:left w:val="nil"/>
              <w:bottom w:val="nil"/>
              <w:right w:val="nil"/>
            </w:tcBorders>
          </w:tcPr>
          <w:p w14:paraId="4B561E1C" w14:textId="77777777" w:rsidR="004003ED" w:rsidRPr="00B73FE8" w:rsidRDefault="004003ED" w:rsidP="00DA2F10"/>
        </w:tc>
        <w:tc>
          <w:tcPr>
            <w:tcW w:w="8997" w:type="dxa"/>
            <w:tcBorders>
              <w:top w:val="nil"/>
              <w:left w:val="nil"/>
              <w:bottom w:val="nil"/>
              <w:right w:val="nil"/>
            </w:tcBorders>
          </w:tcPr>
          <w:p w14:paraId="41CDEA98" w14:textId="77777777" w:rsidR="00DA2F10" w:rsidRPr="00DA2F10" w:rsidRDefault="00501BE0" w:rsidP="00DA2F10">
            <w:pPr>
              <w:rPr>
                <w:b/>
              </w:rPr>
            </w:pPr>
            <w:r>
              <w:rPr>
                <w:b/>
              </w:rPr>
              <w:t>Considerans</w:t>
            </w:r>
          </w:p>
          <w:p w14:paraId="13AD9B91" w14:textId="77777777" w:rsidR="00CF231A" w:rsidRDefault="00501BE0" w:rsidP="00536544">
            <w:pPr>
              <w:rPr>
                <w:noProof/>
              </w:rPr>
            </w:pPr>
            <w:r>
              <w:rPr>
                <w:noProof/>
              </w:rPr>
              <w:t xml:space="preserve">Op 23 december 2024 werd door FARYS BTWE een aanvraag tot omgevingsvergunning ingediend voor het </w:t>
            </w:r>
            <w:r>
              <w:rPr>
                <w:noProof/>
              </w:rPr>
              <w:t>uitvoeren van wegenis- en rioleringswerken in de Bodegemstraat, Pangaardenstraat en Monnikstraat (OMG2025/27; OMV_2024159747).</w:t>
            </w:r>
          </w:p>
          <w:p w14:paraId="0635D50F" w14:textId="77777777" w:rsidR="00CF231A" w:rsidRDefault="00501BE0" w:rsidP="00536544">
            <w:pPr>
              <w:rPr>
                <w:noProof/>
              </w:rPr>
            </w:pPr>
            <w:r>
              <w:rPr>
                <w:noProof/>
                <w:u w:val="single"/>
              </w:rPr>
              <w:t>Ligging</w:t>
            </w:r>
            <w:r>
              <w:rPr>
                <w:noProof/>
              </w:rPr>
              <w:t>: Bodegemstraat (gedeelte vanaf het kruispunt met de Keizerstraat tot de gemeentegrens met Dilbeek (uitgezonderd het kruispunt met de Dilbeeksesteenweg)), Pangaardenstraat (volledige lengte) en Monnikstraat (gedeelte vanaf huisnummer 1A tot de Pangaardenstraat) te 1740 Ternat.</w:t>
            </w:r>
          </w:p>
          <w:p w14:paraId="5A3B4995" w14:textId="77777777" w:rsidR="00CF231A" w:rsidRDefault="00501BE0" w:rsidP="00536544">
            <w:pPr>
              <w:rPr>
                <w:noProof/>
              </w:rPr>
            </w:pPr>
            <w:r>
              <w:rPr>
                <w:noProof/>
                <w:u w:val="single"/>
              </w:rPr>
              <w:t>Stedenbouwkundige voorschriften:</w:t>
            </w:r>
            <w:r>
              <w:rPr>
                <w:noProof/>
              </w:rPr>
              <w:t xml:space="preserve"> De aanvraag situeert zich volgens het gewestplan Halle-Vilvoorde-Asse, vastgesteld bij K.B. op 7 maart 1977, in woongebied, woongebied met landelijk karakter, landschappelijk waardevol agrarisch gebied, groengebied en bosgebied.</w:t>
            </w:r>
          </w:p>
          <w:p w14:paraId="20F53A38" w14:textId="77777777" w:rsidR="007A74C3" w:rsidRDefault="007A74C3" w:rsidP="00536544">
            <w:pPr>
              <w:rPr>
                <w:noProof/>
                <w:u w:val="single"/>
              </w:rPr>
            </w:pPr>
          </w:p>
          <w:p w14:paraId="4A1CDB1A" w14:textId="77777777" w:rsidR="007A74C3" w:rsidRDefault="007A74C3" w:rsidP="00536544">
            <w:pPr>
              <w:rPr>
                <w:noProof/>
                <w:u w:val="single"/>
              </w:rPr>
            </w:pPr>
          </w:p>
          <w:p w14:paraId="4F5F9DE2" w14:textId="77777777" w:rsidR="007A74C3" w:rsidRDefault="007A74C3" w:rsidP="00536544">
            <w:pPr>
              <w:rPr>
                <w:noProof/>
                <w:u w:val="single"/>
              </w:rPr>
            </w:pPr>
          </w:p>
          <w:p w14:paraId="74AB021A" w14:textId="77777777" w:rsidR="007A74C3" w:rsidRDefault="007A74C3" w:rsidP="00536544">
            <w:pPr>
              <w:rPr>
                <w:noProof/>
                <w:u w:val="single"/>
              </w:rPr>
            </w:pPr>
          </w:p>
          <w:p w14:paraId="49228AC7" w14:textId="77777777" w:rsidR="007A74C3" w:rsidRDefault="007A74C3" w:rsidP="00536544">
            <w:pPr>
              <w:rPr>
                <w:noProof/>
                <w:u w:val="single"/>
              </w:rPr>
            </w:pPr>
          </w:p>
          <w:p w14:paraId="2F82CE9E" w14:textId="5F7C930F" w:rsidR="00CF231A" w:rsidRDefault="00501BE0" w:rsidP="00536544">
            <w:pPr>
              <w:rPr>
                <w:noProof/>
              </w:rPr>
            </w:pPr>
            <w:r>
              <w:rPr>
                <w:noProof/>
                <w:u w:val="single"/>
              </w:rPr>
              <w:lastRenderedPageBreak/>
              <w:t>Wijziging van gemeentewegen:</w:t>
            </w:r>
          </w:p>
          <w:p w14:paraId="483D560B" w14:textId="77777777" w:rsidR="00CF231A" w:rsidRDefault="00501BE0" w:rsidP="00536544">
            <w:pPr>
              <w:rPr>
                <w:noProof/>
              </w:rPr>
            </w:pPr>
            <w:r>
              <w:rPr>
                <w:noProof/>
              </w:rPr>
              <w:t>De aanvraag voorziet in volgende wijzigingen aan de gemeentewegen:</w:t>
            </w:r>
          </w:p>
          <w:p w14:paraId="741ACB3F" w14:textId="77777777" w:rsidR="00CF231A" w:rsidRDefault="00501BE0" w:rsidP="00536544">
            <w:pPr>
              <w:numPr>
                <w:ilvl w:val="0"/>
                <w:numId w:val="7"/>
              </w:numPr>
              <w:rPr>
                <w:noProof/>
              </w:rPr>
            </w:pPr>
            <w:r>
              <w:rPr>
                <w:noProof/>
              </w:rPr>
              <w:t>(Her)aanleg bestaande wegenis in de Bodegemstraat, Pangaardenstraat en Monnikstraat. In het gedeelte van de Bodegemstraat tussen het kruispunt met de Dilbeeksesteenweg en de gemeentegrens met Dilbeek zal aan de noordkant van de straat een aanliggend 1,5 m breed voetpad heraangelegd worden.</w:t>
            </w:r>
          </w:p>
          <w:p w14:paraId="42F41544" w14:textId="77777777" w:rsidR="00CF231A" w:rsidRDefault="00501BE0" w:rsidP="00536544">
            <w:pPr>
              <w:numPr>
                <w:ilvl w:val="0"/>
                <w:numId w:val="7"/>
              </w:numPr>
              <w:rPr>
                <w:noProof/>
              </w:rPr>
            </w:pPr>
            <w:r>
              <w:rPr>
                <w:noProof/>
              </w:rPr>
              <w:t>Aanleg bijkomende verharding in de Bodegemstraat tussen de kruispunten met de Keizerstraat en de Dilbeeksesteenweg i.f.v. de aanleg van fietspaden.</w:t>
            </w:r>
          </w:p>
          <w:p w14:paraId="28E0A267" w14:textId="77777777" w:rsidR="00CF231A" w:rsidRDefault="00501BE0" w:rsidP="00536544">
            <w:pPr>
              <w:numPr>
                <w:ilvl w:val="0"/>
                <w:numId w:val="7"/>
              </w:numPr>
              <w:rPr>
                <w:noProof/>
              </w:rPr>
            </w:pPr>
            <w:r>
              <w:rPr>
                <w:noProof/>
              </w:rPr>
              <w:t>Wijzigen en aanleggen riolering in Bodegemstraat, Pangaardenstraat en Monnikstraat</w:t>
            </w:r>
          </w:p>
          <w:p w14:paraId="4CC314F2" w14:textId="77777777" w:rsidR="00CF231A" w:rsidRDefault="00501BE0" w:rsidP="00536544">
            <w:pPr>
              <w:numPr>
                <w:ilvl w:val="0"/>
                <w:numId w:val="7"/>
              </w:numPr>
              <w:rPr>
                <w:noProof/>
              </w:rPr>
            </w:pPr>
            <w:r>
              <w:rPr>
                <w:noProof/>
              </w:rPr>
              <w:t>Aanleggen infiltratiegrachten langs de noordkant van de Bodegemstraat</w:t>
            </w:r>
          </w:p>
          <w:p w14:paraId="73076559" w14:textId="77777777" w:rsidR="00CF231A" w:rsidRDefault="00501BE0" w:rsidP="00536544">
            <w:pPr>
              <w:numPr>
                <w:ilvl w:val="0"/>
                <w:numId w:val="7"/>
              </w:numPr>
              <w:rPr>
                <w:noProof/>
              </w:rPr>
            </w:pPr>
            <w:r>
              <w:rPr>
                <w:noProof/>
              </w:rPr>
              <w:t>Beperkt aanpassen talud Bodegemstraat i.f.v. de aanleg van een fietspad aan de zuidkant</w:t>
            </w:r>
          </w:p>
          <w:p w14:paraId="7DC7F493" w14:textId="77777777" w:rsidR="00CF231A" w:rsidRDefault="00501BE0" w:rsidP="00536544">
            <w:pPr>
              <w:rPr>
                <w:noProof/>
              </w:rPr>
            </w:pPr>
            <w:r>
              <w:rPr>
                <w:noProof/>
              </w:rPr>
              <w:t>De gemeenteraad moet in toepassing van artikel 31 van het Decreet betreffende de omgevingsvergunning een beslissing nemen over de aanleg, wijziging, verplaatsing of opheffing van een gemeenteweg alvorens de vergunningverlenende overheid (in dit geval de deputatie van de provincie Vlaams-Brabant) een beslissing kan nemen over de aanvraag.</w:t>
            </w:r>
          </w:p>
          <w:p w14:paraId="7AFEA54F" w14:textId="77777777" w:rsidR="00CF231A" w:rsidRDefault="00501BE0" w:rsidP="00536544">
            <w:pPr>
              <w:rPr>
                <w:noProof/>
              </w:rPr>
            </w:pPr>
            <w:r>
              <w:rPr>
                <w:noProof/>
                <w:u w:val="single"/>
              </w:rPr>
              <w:t>Openbaar onderzoek</w:t>
            </w:r>
            <w:r>
              <w:rPr>
                <w:noProof/>
              </w:rPr>
              <w:t>: Er werd een openbaar onderzoek gehouden van 20 februari 2025 t.e.m. 21 maart 2025. Hierbij werden 3 bezwaren ingediend.</w:t>
            </w:r>
          </w:p>
          <w:p w14:paraId="1618B5EC" w14:textId="77777777" w:rsidR="00CF231A" w:rsidRDefault="00501BE0" w:rsidP="00536544">
            <w:pPr>
              <w:rPr>
                <w:noProof/>
              </w:rPr>
            </w:pPr>
            <w:r>
              <w:rPr>
                <w:noProof/>
              </w:rPr>
              <w:t>Het komt niet aan de gemeenteraad toe om zich uit te spreken over het al dan niet verenigbaar karakter van de aanvraag met de goede ruimtelijke ordening en de overeenstemming met de planologische bestemmingsvoorschriften (dit dient door de vergunningverlenende overheid te worden behandeld). De gemeenteraad kan enkel uitspraak doen over de zaak van de wegen en dit zonder de andere vergunningsaspecten mee te nemen in de beoordeling. Uit de rechtspraak en parlementaire voorbereidingen kan een opsomming gehaald</w:t>
            </w:r>
            <w:r>
              <w:rPr>
                <w:noProof/>
              </w:rPr>
              <w:t xml:space="preserve"> worden van welke elementen tot de zaak van de wegen behoren: het betreft (o.m.) de ontsluitingsgraad, de riolering en waterhuishouding op het openbaar domein, de verkeersafwikkeling (in de omgeving), de inpasbaarheid van de wegenis in het globaal gemeentelijk wegennet en de impact van de weg (niet van het project of de verkaveling) op de mobiliteit. Een overzicht van alle bezwaarschriften kan in de bijlagen gevonden worden.</w:t>
            </w:r>
          </w:p>
          <w:p w14:paraId="4D07D9B4" w14:textId="77777777" w:rsidR="00CF231A" w:rsidRDefault="00501BE0" w:rsidP="00536544">
            <w:pPr>
              <w:rPr>
                <w:noProof/>
              </w:rPr>
            </w:pPr>
            <w:r>
              <w:rPr>
                <w:noProof/>
              </w:rPr>
              <w:t>Volgend bezwaar m.b.t. zaak der wegen werd ingediend:</w:t>
            </w:r>
          </w:p>
          <w:p w14:paraId="4137A65B" w14:textId="77777777" w:rsidR="00CF231A" w:rsidRDefault="00501BE0" w:rsidP="00536544">
            <w:pPr>
              <w:numPr>
                <w:ilvl w:val="0"/>
                <w:numId w:val="8"/>
              </w:numPr>
              <w:rPr>
                <w:noProof/>
              </w:rPr>
            </w:pPr>
            <w:r>
              <w:rPr>
                <w:noProof/>
              </w:rPr>
              <w:t xml:space="preserve">Het laatste stuk van de Bodegemstraat wordt door vele automobilisten gebruikt. Helaas zijn er ook bestuurders die het niet nauw nemen met de </w:t>
            </w:r>
            <w:r>
              <w:rPr>
                <w:noProof/>
              </w:rPr>
              <w:t>maximaal toegelaten snelheid. Zijn er snelheidsremmende maatregelen voorzien?</w:t>
            </w:r>
          </w:p>
          <w:p w14:paraId="0EF5D458" w14:textId="77777777" w:rsidR="00CF231A" w:rsidRDefault="00501BE0" w:rsidP="00536544">
            <w:pPr>
              <w:rPr>
                <w:noProof/>
              </w:rPr>
            </w:pPr>
            <w:r>
              <w:rPr>
                <w:noProof/>
              </w:rPr>
              <w:t>De gemeenteraad neemt volgend standpunt in aangaande het bezwaar:</w:t>
            </w:r>
          </w:p>
          <w:p w14:paraId="07DFDAEF" w14:textId="77777777" w:rsidR="00CF231A" w:rsidRDefault="00501BE0" w:rsidP="00536544">
            <w:pPr>
              <w:numPr>
                <w:ilvl w:val="0"/>
                <w:numId w:val="9"/>
              </w:numPr>
              <w:rPr>
                <w:noProof/>
              </w:rPr>
            </w:pPr>
            <w:r>
              <w:rPr>
                <w:noProof/>
              </w:rPr>
              <w:t>De maximale snelheid is er beperkt tot 50 km/u. Deze dient gehandhaafd te worden. Er zijn geen structurele snelheidsremmende maatregelen voorzien. Voor asverschuivingen is er onvoldoende ruimte beschikbaar en verkeerdrempels/plateaus zouden trillingen kunnen veroorzaken aan de vele woningen die zich situeren ter hoogte van dit gedeelte van de Bodegemstraat.</w:t>
            </w:r>
          </w:p>
          <w:p w14:paraId="31DEC7AF" w14:textId="77777777" w:rsidR="00CF231A" w:rsidRDefault="00501BE0" w:rsidP="00536544">
            <w:pPr>
              <w:rPr>
                <w:noProof/>
              </w:rPr>
            </w:pPr>
            <w:r>
              <w:rPr>
                <w:noProof/>
                <w:u w:val="single"/>
              </w:rPr>
              <w:t>Beoordeling wegenis</w:t>
            </w:r>
            <w:r>
              <w:rPr>
                <w:noProof/>
              </w:rPr>
              <w:t>:</w:t>
            </w:r>
          </w:p>
          <w:p w14:paraId="4A9F5BA4" w14:textId="77777777" w:rsidR="00CF231A" w:rsidRDefault="00501BE0" w:rsidP="00536544">
            <w:pPr>
              <w:rPr>
                <w:noProof/>
              </w:rPr>
            </w:pPr>
            <w:r>
              <w:rPr>
                <w:noProof/>
              </w:rPr>
              <w:t>De gemeenteraad spreekt zich uit over de ligging, breedte en de uitrusting van de nieuwe of gewijzigde gemeenteweg en de eventuele opname in het openbaar domein. De gemeenteraad houdt hierbij rekening met de principes en doelstellingen uit het Decreet houdende de gemeentewegen. Het is in het licht van deze principes en doelstellingen dat de beoogde wijziging van de gemeentewegen wordt behandeld:</w:t>
            </w:r>
          </w:p>
          <w:p w14:paraId="5E8B7EF7" w14:textId="77777777" w:rsidR="00CF231A" w:rsidRDefault="00501BE0" w:rsidP="00536544">
            <w:pPr>
              <w:numPr>
                <w:ilvl w:val="0"/>
                <w:numId w:val="10"/>
              </w:numPr>
              <w:rPr>
                <w:noProof/>
              </w:rPr>
            </w:pPr>
            <w:r>
              <w:rPr>
                <w:noProof/>
              </w:rPr>
              <w:t xml:space="preserve">De wijziging van de gemeenteweg in de Bodegemstraat wordt uitgevoerd binnen het door de </w:t>
            </w:r>
            <w:r>
              <w:rPr>
                <w:noProof/>
              </w:rPr>
              <w:t>gemeenteraad op 29 september 2022 vastgesteld rooilijnplan.</w:t>
            </w:r>
          </w:p>
          <w:p w14:paraId="2892A226" w14:textId="77777777" w:rsidR="00CF231A" w:rsidRDefault="00501BE0" w:rsidP="00536544">
            <w:pPr>
              <w:numPr>
                <w:ilvl w:val="0"/>
                <w:numId w:val="10"/>
              </w:numPr>
              <w:rPr>
                <w:noProof/>
              </w:rPr>
            </w:pPr>
            <w:r>
              <w:rPr>
                <w:noProof/>
              </w:rPr>
              <w:t>De aanleg van fietspaden in de Bodegemstraat geeft uitvoering aan het gemeentelelijk beleidsplan mobiliteit en fietsbeleidsplan, goedgekeurd door de gemeenteraad op 26 oktober 2023, waarin de Bodegemstraat werd aangeduid als bovenlokale functionele fietsroute.</w:t>
            </w:r>
          </w:p>
          <w:p w14:paraId="3259D1AB" w14:textId="77777777" w:rsidR="007A74C3" w:rsidRDefault="007A74C3" w:rsidP="007A74C3">
            <w:pPr>
              <w:rPr>
                <w:noProof/>
              </w:rPr>
            </w:pPr>
          </w:p>
          <w:p w14:paraId="755298C5" w14:textId="77777777" w:rsidR="007A74C3" w:rsidRDefault="007A74C3" w:rsidP="007A74C3">
            <w:pPr>
              <w:rPr>
                <w:noProof/>
              </w:rPr>
            </w:pPr>
          </w:p>
          <w:p w14:paraId="1C634C2C" w14:textId="77777777" w:rsidR="00CF231A" w:rsidRDefault="00501BE0" w:rsidP="00536544">
            <w:pPr>
              <w:numPr>
                <w:ilvl w:val="0"/>
                <w:numId w:val="10"/>
              </w:numPr>
              <w:rPr>
                <w:noProof/>
              </w:rPr>
            </w:pPr>
            <w:r>
              <w:rPr>
                <w:noProof/>
              </w:rPr>
              <w:t>De aanleg van fietspaden en heraanleg van voetpaden in de Bodegemstraat komt de verkeersveiligheid ten goede.</w:t>
            </w:r>
          </w:p>
          <w:p w14:paraId="286DE896" w14:textId="77777777" w:rsidR="00CF231A" w:rsidRDefault="00501BE0" w:rsidP="00536544">
            <w:pPr>
              <w:numPr>
                <w:ilvl w:val="0"/>
                <w:numId w:val="10"/>
              </w:numPr>
              <w:rPr>
                <w:noProof/>
              </w:rPr>
            </w:pPr>
            <w:r>
              <w:rPr>
                <w:noProof/>
              </w:rPr>
              <w:t>Door de werken zal de overstromingsgevoeligheid in het gebied afnemen. Dit door een combinatie van infiltratie en buffering in het RWA-stelsel.</w:t>
            </w:r>
          </w:p>
        </w:tc>
      </w:tr>
      <w:tr w:rsidR="00CF231A" w14:paraId="7020EB98" w14:textId="77777777" w:rsidTr="002A0900">
        <w:trPr>
          <w:trHeight w:val="406"/>
        </w:trPr>
        <w:tc>
          <w:tcPr>
            <w:tcW w:w="380" w:type="dxa"/>
            <w:tcBorders>
              <w:top w:val="nil"/>
              <w:left w:val="nil"/>
              <w:bottom w:val="nil"/>
              <w:right w:val="nil"/>
            </w:tcBorders>
          </w:tcPr>
          <w:p w14:paraId="0747D0FF" w14:textId="77777777" w:rsidR="004003ED" w:rsidRPr="00B73FE8" w:rsidRDefault="004003ED" w:rsidP="00DA2F10"/>
        </w:tc>
        <w:tc>
          <w:tcPr>
            <w:tcW w:w="8997" w:type="dxa"/>
            <w:tcBorders>
              <w:top w:val="nil"/>
              <w:left w:val="nil"/>
              <w:bottom w:val="nil"/>
              <w:right w:val="nil"/>
            </w:tcBorders>
          </w:tcPr>
          <w:p w14:paraId="692984E6" w14:textId="77777777" w:rsidR="00020EEF" w:rsidRDefault="00501BE0" w:rsidP="00020EEF">
            <w:pPr>
              <w:rPr>
                <w:b/>
              </w:rPr>
            </w:pPr>
            <w:r>
              <w:rPr>
                <w:b/>
              </w:rPr>
              <w:t>Adviezen en voorstel</w:t>
            </w:r>
            <w:r w:rsidR="00AE1953">
              <w:rPr>
                <w:b/>
              </w:rPr>
              <w:t>len</w:t>
            </w:r>
          </w:p>
          <w:p w14:paraId="78DC6995" w14:textId="77777777" w:rsidR="00CF231A" w:rsidRDefault="00501BE0" w:rsidP="0010034E">
            <w:pPr>
              <w:numPr>
                <w:ilvl w:val="0"/>
                <w:numId w:val="11"/>
              </w:numPr>
              <w:rPr>
                <w:noProof/>
              </w:rPr>
            </w:pPr>
            <w:r>
              <w:rPr>
                <w:noProof/>
              </w:rPr>
              <w:t>Op voorstel van het college van burgemeester en schepenen in zitting van</w:t>
            </w:r>
            <w:r>
              <w:rPr>
                <w:noProof/>
                <w:shd w:val="clear" w:color="auto" w:fill="FFFFFF"/>
              </w:rPr>
              <w:t xml:space="preserve"> 22 april 2025</w:t>
            </w:r>
          </w:p>
          <w:p w14:paraId="3ACB66E6" w14:textId="77777777" w:rsidR="00253769" w:rsidRPr="00DA2F10" w:rsidRDefault="00501BE0" w:rsidP="00253769">
            <w:pPr>
              <w:rPr>
                <w:b/>
              </w:rPr>
            </w:pPr>
            <w:r>
              <w:rPr>
                <w:b/>
              </w:rPr>
              <w:t>Stemming</w:t>
            </w:r>
          </w:p>
          <w:p w14:paraId="28376371" w14:textId="77777777" w:rsidR="0070399E" w:rsidRPr="008B2969" w:rsidRDefault="00501BE0" w:rsidP="0070399E">
            <w:pPr>
              <w:rPr>
                <w:bCs/>
                <w:noProof/>
              </w:rPr>
            </w:pPr>
            <w:r>
              <w:rPr>
                <w:bCs/>
                <w:noProof/>
              </w:rPr>
              <w:t>Goedgekeurd met</w:t>
            </w:r>
            <w:r w:rsidRPr="008B2969">
              <w:rPr>
                <w:bCs/>
                <w:noProof/>
              </w:rPr>
              <w:t xml:space="preserve"> eenparigheid van stemmen.</w:t>
            </w:r>
          </w:p>
          <w:p w14:paraId="6FEEB061" w14:textId="77777777" w:rsidR="00C0792B" w:rsidRDefault="00C0792B" w:rsidP="00253769">
            <w:pPr>
              <w:rPr>
                <w:noProof/>
              </w:rPr>
            </w:pPr>
          </w:p>
          <w:p w14:paraId="32F15A46" w14:textId="77777777" w:rsidR="00462C0E" w:rsidRPr="00B73FE8" w:rsidRDefault="00462C0E" w:rsidP="00253769"/>
        </w:tc>
      </w:tr>
      <w:tr w:rsidR="00CF231A" w14:paraId="6927E3BC" w14:textId="77777777" w:rsidTr="002A0900">
        <w:trPr>
          <w:trHeight w:val="391"/>
        </w:trPr>
        <w:tc>
          <w:tcPr>
            <w:tcW w:w="380" w:type="dxa"/>
            <w:tcBorders>
              <w:top w:val="nil"/>
              <w:left w:val="nil"/>
              <w:bottom w:val="nil"/>
              <w:right w:val="nil"/>
            </w:tcBorders>
          </w:tcPr>
          <w:p w14:paraId="39FB20F4" w14:textId="77777777" w:rsidR="002F6D5A" w:rsidRPr="00B73FE8" w:rsidRDefault="002F6D5A" w:rsidP="00DA2F10"/>
        </w:tc>
        <w:tc>
          <w:tcPr>
            <w:tcW w:w="8997" w:type="dxa"/>
            <w:tcBorders>
              <w:top w:val="nil"/>
              <w:left w:val="nil"/>
              <w:bottom w:val="nil"/>
              <w:right w:val="nil"/>
            </w:tcBorders>
          </w:tcPr>
          <w:p w14:paraId="722BF87E" w14:textId="77777777" w:rsidR="002F6D5A" w:rsidRPr="002F6D5A" w:rsidRDefault="00501BE0" w:rsidP="00DA2F10">
            <w:pPr>
              <w:rPr>
                <w:b/>
              </w:rPr>
            </w:pPr>
            <w:r>
              <w:rPr>
                <w:b/>
              </w:rPr>
              <w:t>Besluit</w:t>
            </w:r>
          </w:p>
          <w:p w14:paraId="1BE90165" w14:textId="77777777" w:rsidR="00CF231A" w:rsidRDefault="00501BE0" w:rsidP="0010034E">
            <w:pPr>
              <w:rPr>
                <w:noProof/>
              </w:rPr>
            </w:pPr>
            <w:r>
              <w:rPr>
                <w:noProof/>
                <w:u w:val="single"/>
              </w:rPr>
              <w:t>Artikel 1.</w:t>
            </w:r>
            <w:r>
              <w:rPr>
                <w:noProof/>
              </w:rPr>
              <w:t> De raad neemt kennis van de bezwaren en opmerkingen ontvangen tijdens het openbaar onderzoek en besluit deze bezwaren en opmerkingen voor wat de zaak van de wegen betreft ontvankelijk maar ongegrond te verklaren.</w:t>
            </w:r>
          </w:p>
          <w:p w14:paraId="54E750D6" w14:textId="77777777" w:rsidR="00CF231A" w:rsidRDefault="00501BE0" w:rsidP="0010034E">
            <w:pPr>
              <w:rPr>
                <w:noProof/>
              </w:rPr>
            </w:pPr>
            <w:r>
              <w:rPr>
                <w:noProof/>
                <w:u w:val="single"/>
              </w:rPr>
              <w:t>Artikel 2.</w:t>
            </w:r>
            <w:r>
              <w:rPr>
                <w:noProof/>
              </w:rPr>
              <w:t> De raad keurt de wijziging van de gemeentewegen Bodegemstraat, Pangaardenstraat en Monnikstraat, zoals hierboven beschreven en voorzien in de aanvraag tot omgevingsvergunning OMG 2025/27 goed.</w:t>
            </w:r>
          </w:p>
          <w:p w14:paraId="49151714" w14:textId="77777777" w:rsidR="00CF231A" w:rsidRDefault="00501BE0" w:rsidP="0010034E">
            <w:pPr>
              <w:rPr>
                <w:noProof/>
              </w:rPr>
            </w:pPr>
            <w:r>
              <w:rPr>
                <w:noProof/>
                <w:u w:val="single"/>
              </w:rPr>
              <w:t>Artikel 3.</w:t>
            </w:r>
            <w:r>
              <w:rPr>
                <w:noProof/>
              </w:rPr>
              <w:t> De raad geeft het college van burgemeester en schepenen de opdracht dit besluit verder uit te werken.</w:t>
            </w:r>
          </w:p>
          <w:p w14:paraId="49234557" w14:textId="77777777" w:rsidR="00CF231A" w:rsidRDefault="00501BE0" w:rsidP="0010034E">
            <w:pPr>
              <w:rPr>
                <w:noProof/>
              </w:rPr>
            </w:pPr>
            <w:r>
              <w:rPr>
                <w:noProof/>
                <w:u w:val="single"/>
              </w:rPr>
              <w:t>Artikel 4.</w:t>
            </w:r>
            <w:r>
              <w:rPr>
                <w:noProof/>
              </w:rPr>
              <w:t> Een afschrift van dit besluit wordt overgemaakt aan de dienst Omgeving en de Deputatie van de provincie Vlaams-Brabant.</w:t>
            </w:r>
          </w:p>
        </w:tc>
      </w:tr>
    </w:tbl>
    <w:p w14:paraId="3A5887ED" w14:textId="77777777" w:rsidR="00130698" w:rsidRDefault="00130698" w:rsidP="000C1025"/>
    <w:p w14:paraId="716366C3" w14:textId="77777777" w:rsidR="00130698" w:rsidRDefault="00130698" w:rsidP="000C1025"/>
    <w:p w14:paraId="0D6A349D" w14:textId="77777777" w:rsidR="0096666E" w:rsidRDefault="00501BE0"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CF231A" w14:paraId="5DC25AB9" w14:textId="77777777" w:rsidTr="00020EEF">
        <w:trPr>
          <w:trHeight w:val="603"/>
        </w:trPr>
        <w:tc>
          <w:tcPr>
            <w:tcW w:w="4253" w:type="dxa"/>
          </w:tcPr>
          <w:p w14:paraId="3E71228F" w14:textId="77777777" w:rsidR="006801DE" w:rsidRPr="004B451F" w:rsidRDefault="00501BE0" w:rsidP="00BA2B2C">
            <w:pPr>
              <w:ind w:right="379"/>
            </w:pPr>
            <w:r>
              <w:rPr>
                <w:noProof/>
              </w:rPr>
              <w:t>algemeen directeur</w:t>
            </w:r>
            <w:r w:rsidRPr="004B451F">
              <w:t>,</w:t>
            </w:r>
          </w:p>
          <w:p w14:paraId="15479248" w14:textId="77777777" w:rsidR="006801DE" w:rsidRPr="002E08DB" w:rsidRDefault="00501BE0" w:rsidP="00DD0895">
            <w:r>
              <w:t xml:space="preserve">(get.) </w:t>
            </w:r>
            <w:r>
              <w:rPr>
                <w:noProof/>
              </w:rPr>
              <w:t>Sieglinde De Mulder</w:t>
            </w:r>
          </w:p>
        </w:tc>
        <w:tc>
          <w:tcPr>
            <w:tcW w:w="5211" w:type="dxa"/>
          </w:tcPr>
          <w:p w14:paraId="75C38ED2" w14:textId="77777777" w:rsidR="006801DE" w:rsidRPr="00166C98" w:rsidRDefault="00501BE0" w:rsidP="00247289">
            <w:pPr>
              <w:jc w:val="right"/>
              <w:rPr>
                <w:rFonts w:eastAsia="Calibri"/>
              </w:rPr>
            </w:pPr>
            <w:r w:rsidRPr="00166C98">
              <w:rPr>
                <w:rFonts w:eastAsia="Calibri"/>
                <w:noProof/>
              </w:rPr>
              <w:t>voorzitter gemeenteraad</w:t>
            </w:r>
            <w:r w:rsidRPr="00166C98">
              <w:rPr>
                <w:rFonts w:eastAsia="Calibri"/>
              </w:rPr>
              <w:t>,</w:t>
            </w:r>
          </w:p>
          <w:p w14:paraId="6A4B171B" w14:textId="77777777" w:rsidR="006801DE" w:rsidRPr="002E08DB" w:rsidRDefault="00501BE0" w:rsidP="00247289">
            <w:pPr>
              <w:jc w:val="right"/>
            </w:pPr>
            <w:r w:rsidRPr="00166C98">
              <w:rPr>
                <w:rFonts w:eastAsia="Calibri"/>
              </w:rPr>
              <w:t xml:space="preserve">(get.) </w:t>
            </w:r>
            <w:r w:rsidRPr="00166C98">
              <w:rPr>
                <w:rFonts w:eastAsia="Calibri"/>
                <w:noProof/>
              </w:rPr>
              <w:t>Sophie Claeys</w:t>
            </w:r>
          </w:p>
        </w:tc>
      </w:tr>
    </w:tbl>
    <w:p w14:paraId="041F44FA" w14:textId="77777777" w:rsidR="0096666E" w:rsidRDefault="00501BE0" w:rsidP="0096666E">
      <w:pPr>
        <w:jc w:val="center"/>
        <w:rPr>
          <w:color w:val="000000"/>
          <w:szCs w:val="22"/>
        </w:rPr>
      </w:pPr>
      <w:r>
        <w:rPr>
          <w:color w:val="000000"/>
          <w:szCs w:val="22"/>
        </w:rPr>
        <w:t>V</w:t>
      </w:r>
      <w:r w:rsidRPr="00871CA3">
        <w:rPr>
          <w:color w:val="000000"/>
          <w:szCs w:val="22"/>
        </w:rPr>
        <w:t>oor eensluidend afschrift,</w:t>
      </w:r>
    </w:p>
    <w:p w14:paraId="3EA5CF29" w14:textId="77777777" w:rsidR="0096666E" w:rsidRPr="00871CA3" w:rsidRDefault="00501BE0" w:rsidP="0096666E">
      <w:pPr>
        <w:jc w:val="center"/>
        <w:rPr>
          <w:color w:val="000000"/>
          <w:szCs w:val="22"/>
        </w:rPr>
      </w:pPr>
      <w:r>
        <w:rPr>
          <w:color w:val="000000"/>
          <w:szCs w:val="22"/>
        </w:rPr>
        <w:t xml:space="preserve">Ternat,  </w:t>
      </w:r>
      <w:r w:rsidR="006801DE" w:rsidRPr="00BD4A2F">
        <w:fldChar w:fldCharType="begin"/>
      </w:r>
      <w:r w:rsidR="006801DE" w:rsidRPr="00BD4A2F">
        <w:instrText xml:space="preserve"> TIME \@ "d MMMM yyyy" </w:instrText>
      </w:r>
      <w:r w:rsidR="006801DE" w:rsidRPr="00BD4A2F">
        <w:fldChar w:fldCharType="separate"/>
      </w:r>
      <w:r w:rsidR="007A74C3">
        <w:rPr>
          <w:noProof/>
        </w:rPr>
        <w:t>29 mei 2025</w:t>
      </w:r>
      <w:r w:rsidR="006801DE" w:rsidRPr="00BD4A2F">
        <w:fldChar w:fldCharType="end"/>
      </w: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843"/>
        <w:gridCol w:w="3861"/>
      </w:tblGrid>
      <w:tr w:rsidR="00CF231A" w14:paraId="010C2EAD" w14:textId="77777777" w:rsidTr="00E566AD">
        <w:trPr>
          <w:trHeight w:val="1449"/>
        </w:trPr>
        <w:tc>
          <w:tcPr>
            <w:tcW w:w="3794" w:type="dxa"/>
          </w:tcPr>
          <w:p w14:paraId="7A093567" w14:textId="77777777" w:rsidR="006801DE" w:rsidRDefault="00501BE0" w:rsidP="00247289">
            <w:r>
              <w:rPr>
                <w:noProof/>
              </w:rPr>
              <w:t>algemeen directeur</w:t>
            </w:r>
          </w:p>
          <w:p w14:paraId="4E52A4A2" w14:textId="77777777" w:rsidR="006801DE" w:rsidRPr="00166C98" w:rsidRDefault="00501BE0" w:rsidP="00DD0895">
            <w:pPr>
              <w:rPr>
                <w:rFonts w:eastAsia="Calibri"/>
              </w:rPr>
            </w:pPr>
            <w:r>
              <w:rPr>
                <w:noProof/>
              </w:rPr>
              <w:t>Sieglinde De Mulder</w:t>
            </w:r>
          </w:p>
        </w:tc>
        <w:tc>
          <w:tcPr>
            <w:tcW w:w="1843" w:type="dxa"/>
          </w:tcPr>
          <w:p w14:paraId="5382AA33" w14:textId="77777777" w:rsidR="006801DE" w:rsidRPr="00166C98" w:rsidRDefault="00501BE0" w:rsidP="00247289">
            <w:pPr>
              <w:jc w:val="center"/>
              <w:rPr>
                <w:rFonts w:eastAsia="Calibri"/>
              </w:rPr>
            </w:pPr>
            <w:r w:rsidRPr="005B3F4B">
              <w:rPr>
                <w:rFonts w:eastAsia="Calibri"/>
                <w:noProof/>
              </w:rPr>
              <w:drawing>
                <wp:inline distT="0" distB="0" distL="0" distR="0" wp14:anchorId="04E77509" wp14:editId="3E818833">
                  <wp:extent cx="1021292" cy="980237"/>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7011" cy="995324"/>
                          </a:xfrm>
                          <a:prstGeom prst="rect">
                            <a:avLst/>
                          </a:prstGeom>
                          <a:noFill/>
                          <a:ln>
                            <a:noFill/>
                          </a:ln>
                        </pic:spPr>
                      </pic:pic>
                    </a:graphicData>
                  </a:graphic>
                </wp:inline>
              </w:drawing>
            </w:r>
          </w:p>
        </w:tc>
        <w:tc>
          <w:tcPr>
            <w:tcW w:w="3861" w:type="dxa"/>
          </w:tcPr>
          <w:p w14:paraId="56C84E14" w14:textId="77777777" w:rsidR="006801DE" w:rsidRPr="00166C98" w:rsidRDefault="00501BE0" w:rsidP="00247289">
            <w:pPr>
              <w:jc w:val="right"/>
              <w:rPr>
                <w:rFonts w:eastAsia="Calibri"/>
              </w:rPr>
            </w:pPr>
            <w:r>
              <w:rPr>
                <w:rFonts w:eastAsia="Calibri"/>
                <w:noProof/>
              </w:rPr>
              <w:t>voorzitter gemeenteraad</w:t>
            </w:r>
          </w:p>
          <w:p w14:paraId="5D683027" w14:textId="77777777" w:rsidR="006801DE" w:rsidRPr="00166C98" w:rsidRDefault="00501BE0" w:rsidP="00247289">
            <w:pPr>
              <w:jc w:val="right"/>
              <w:rPr>
                <w:rFonts w:eastAsia="Calibri"/>
              </w:rPr>
            </w:pPr>
            <w:r>
              <w:rPr>
                <w:rFonts w:eastAsia="Calibri"/>
                <w:noProof/>
              </w:rPr>
              <w:t>Sophie Claeys</w:t>
            </w:r>
          </w:p>
        </w:tc>
      </w:tr>
    </w:tbl>
    <w:p w14:paraId="4B67428B" w14:textId="77777777" w:rsidR="00E127FB" w:rsidRDefault="00E127FB" w:rsidP="00A4645E"/>
    <w:p w14:paraId="5370A1F7" w14:textId="77777777" w:rsidR="00E127FB" w:rsidRDefault="00E127FB" w:rsidP="00A4645E"/>
    <w:p w14:paraId="2302735F" w14:textId="77777777" w:rsidR="00E127FB" w:rsidRDefault="00E127FB" w:rsidP="00A4645E"/>
    <w:p w14:paraId="3010D9E8" w14:textId="77777777" w:rsidR="00E127FB" w:rsidRDefault="00E127FB" w:rsidP="00A4645E"/>
    <w:sectPr w:rsidR="00E127FB" w:rsidSect="003B16BD">
      <w:headerReference w:type="default" r:id="rId9"/>
      <w:footerReference w:type="default" r:id="rId10"/>
      <w:headerReference w:type="first" r:id="rId11"/>
      <w:footerReference w:type="first" r:id="rId12"/>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A642F" w14:textId="77777777" w:rsidR="00501BE0" w:rsidRDefault="00501BE0">
      <w:pPr>
        <w:spacing w:after="0"/>
      </w:pPr>
      <w:r>
        <w:separator/>
      </w:r>
    </w:p>
  </w:endnote>
  <w:endnote w:type="continuationSeparator" w:id="0">
    <w:p w14:paraId="36EA620D" w14:textId="77777777" w:rsidR="00501BE0" w:rsidRDefault="00501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8191" w14:textId="77777777" w:rsidR="00D7313B" w:rsidRDefault="00D7313B">
    <w:pPr>
      <w:pStyle w:val="Voettekst"/>
      <w:jc w:val="right"/>
    </w:pPr>
  </w:p>
  <w:p w14:paraId="5DEE54D1" w14:textId="77777777" w:rsidR="00D7313B" w:rsidRDefault="00D731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3D1383B0" w14:textId="77777777" w:rsidR="004E07C1" w:rsidRDefault="00501BE0">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30AFBBDF"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B2D09" w14:textId="77777777" w:rsidR="00501BE0" w:rsidRDefault="00501BE0">
      <w:pPr>
        <w:spacing w:after="0"/>
      </w:pPr>
      <w:r>
        <w:separator/>
      </w:r>
    </w:p>
  </w:footnote>
  <w:footnote w:type="continuationSeparator" w:id="0">
    <w:p w14:paraId="7461BF99" w14:textId="77777777" w:rsidR="00501BE0" w:rsidRDefault="00501B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8B7A" w14:textId="77777777" w:rsidR="003B16BD" w:rsidRDefault="00501BE0" w:rsidP="003F2F4E">
    <w:pPr>
      <w:pStyle w:val="Koptekst"/>
      <w:jc w:val="right"/>
    </w:pPr>
    <w:r>
      <w:rPr>
        <w:noProof/>
        <w:lang w:eastAsia="nl-BE"/>
      </w:rPr>
      <w:drawing>
        <wp:anchor distT="0" distB="0" distL="114300" distR="114300" simplePos="0" relativeHeight="251659264" behindDoc="0" locked="0" layoutInCell="1" allowOverlap="1" wp14:anchorId="74915EEA" wp14:editId="07F31A37">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Arrondissement Halle-Vilvoorde</w:t>
    </w:r>
  </w:p>
  <w:p w14:paraId="4CB6B218" w14:textId="77777777" w:rsidR="003B16BD" w:rsidRDefault="00501BE0" w:rsidP="003F2F4E">
    <w:pPr>
      <w:pStyle w:val="Koptekst"/>
      <w:jc w:val="right"/>
    </w:pPr>
    <w:r>
      <w:t>Provincie Vlaams-Brabant</w:t>
    </w:r>
  </w:p>
  <w:p w14:paraId="17DB1657" w14:textId="77777777" w:rsidR="003B16BD" w:rsidRDefault="00501BE0" w:rsidP="003F2F4E">
    <w:pPr>
      <w:pStyle w:val="Koptekst"/>
      <w:jc w:val="right"/>
    </w:pPr>
    <w:r>
      <w:t>Lokaal bestuur TERNAT</w:t>
    </w:r>
  </w:p>
  <w:p w14:paraId="4AF4D65B" w14:textId="77777777" w:rsidR="00D7313B" w:rsidRPr="003B16BD" w:rsidRDefault="00D7313B" w:rsidP="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B563" w14:textId="77777777" w:rsidR="00D7313B" w:rsidRDefault="00501BE0" w:rsidP="00D7313B">
    <w:pPr>
      <w:pStyle w:val="Koptekst"/>
    </w:pPr>
    <w:r>
      <w:rPr>
        <w:noProof/>
        <w:lang w:eastAsia="nl-BE"/>
      </w:rPr>
      <w:drawing>
        <wp:anchor distT="0" distB="0" distL="114300" distR="114300" simplePos="0" relativeHeight="251658240" behindDoc="0" locked="0" layoutInCell="1" allowOverlap="1" wp14:anchorId="14417657" wp14:editId="2E65B096">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45249585" w14:textId="77777777" w:rsidR="003B16BD" w:rsidRDefault="00501BE0" w:rsidP="003B16BD">
    <w:pPr>
      <w:pStyle w:val="Koptekst"/>
      <w:jc w:val="right"/>
    </w:pPr>
    <w:r>
      <w:t>Provincie Vlaams-Brabant</w:t>
    </w:r>
  </w:p>
  <w:p w14:paraId="2788E124" w14:textId="77777777" w:rsidR="00D7313B" w:rsidRDefault="00501BE0" w:rsidP="003B16BD">
    <w:pPr>
      <w:pStyle w:val="Koptekst"/>
      <w:jc w:val="right"/>
    </w:pPr>
    <w:r>
      <w:t>Gemeente TERNAT</w:t>
    </w:r>
  </w:p>
  <w:p w14:paraId="4931E30A"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427F0B"/>
    <w:multiLevelType w:val="hybridMultilevel"/>
    <w:tmpl w:val="024EC436"/>
    <w:lvl w:ilvl="0" w:tplc="7DACB3F0">
      <w:start w:val="1"/>
      <w:numFmt w:val="decimal"/>
      <w:lvlText w:val="%1."/>
      <w:lvlJc w:val="left"/>
      <w:pPr>
        <w:ind w:left="720" w:hanging="360"/>
      </w:pPr>
    </w:lvl>
    <w:lvl w:ilvl="1" w:tplc="6B0664BA" w:tentative="1">
      <w:start w:val="1"/>
      <w:numFmt w:val="lowerLetter"/>
      <w:lvlText w:val="%2."/>
      <w:lvlJc w:val="left"/>
      <w:pPr>
        <w:ind w:left="1440" w:hanging="360"/>
      </w:pPr>
    </w:lvl>
    <w:lvl w:ilvl="2" w:tplc="934C33EE" w:tentative="1">
      <w:start w:val="1"/>
      <w:numFmt w:val="lowerRoman"/>
      <w:lvlText w:val="%3."/>
      <w:lvlJc w:val="right"/>
      <w:pPr>
        <w:ind w:left="2160" w:hanging="180"/>
      </w:pPr>
    </w:lvl>
    <w:lvl w:ilvl="3" w:tplc="9FC2696E" w:tentative="1">
      <w:start w:val="1"/>
      <w:numFmt w:val="decimal"/>
      <w:lvlText w:val="%4."/>
      <w:lvlJc w:val="left"/>
      <w:pPr>
        <w:ind w:left="2880" w:hanging="360"/>
      </w:pPr>
    </w:lvl>
    <w:lvl w:ilvl="4" w:tplc="00AAD9AE" w:tentative="1">
      <w:start w:val="1"/>
      <w:numFmt w:val="lowerLetter"/>
      <w:lvlText w:val="%5."/>
      <w:lvlJc w:val="left"/>
      <w:pPr>
        <w:ind w:left="3600" w:hanging="360"/>
      </w:pPr>
    </w:lvl>
    <w:lvl w:ilvl="5" w:tplc="9ABCCC24" w:tentative="1">
      <w:start w:val="1"/>
      <w:numFmt w:val="lowerRoman"/>
      <w:lvlText w:val="%6."/>
      <w:lvlJc w:val="right"/>
      <w:pPr>
        <w:ind w:left="4320" w:hanging="180"/>
      </w:pPr>
    </w:lvl>
    <w:lvl w:ilvl="6" w:tplc="2280EE08" w:tentative="1">
      <w:start w:val="1"/>
      <w:numFmt w:val="decimal"/>
      <w:lvlText w:val="%7."/>
      <w:lvlJc w:val="left"/>
      <w:pPr>
        <w:ind w:left="5040" w:hanging="360"/>
      </w:pPr>
    </w:lvl>
    <w:lvl w:ilvl="7" w:tplc="728AB028" w:tentative="1">
      <w:start w:val="1"/>
      <w:numFmt w:val="lowerLetter"/>
      <w:lvlText w:val="%8."/>
      <w:lvlJc w:val="left"/>
      <w:pPr>
        <w:ind w:left="5760" w:hanging="360"/>
      </w:pPr>
    </w:lvl>
    <w:lvl w:ilvl="8" w:tplc="65140FA0"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318EA220">
      <w:start w:val="1"/>
      <w:numFmt w:val="bullet"/>
      <w:lvlText w:val=""/>
      <w:lvlJc w:val="left"/>
      <w:pPr>
        <w:ind w:left="720" w:hanging="360"/>
      </w:pPr>
      <w:rPr>
        <w:rFonts w:ascii="Symbol" w:hAnsi="Symbol" w:hint="default"/>
      </w:rPr>
    </w:lvl>
    <w:lvl w:ilvl="1" w:tplc="3A4C039E">
      <w:start w:val="1"/>
      <w:numFmt w:val="bullet"/>
      <w:lvlText w:val="o"/>
      <w:lvlJc w:val="left"/>
      <w:pPr>
        <w:ind w:left="1440" w:hanging="360"/>
      </w:pPr>
      <w:rPr>
        <w:rFonts w:ascii="Courier New" w:hAnsi="Courier New" w:cs="Courier New" w:hint="default"/>
      </w:rPr>
    </w:lvl>
    <w:lvl w:ilvl="2" w:tplc="012E8FD8" w:tentative="1">
      <w:start w:val="1"/>
      <w:numFmt w:val="bullet"/>
      <w:lvlText w:val=""/>
      <w:lvlJc w:val="left"/>
      <w:pPr>
        <w:ind w:left="2160" w:hanging="360"/>
      </w:pPr>
      <w:rPr>
        <w:rFonts w:ascii="Wingdings" w:hAnsi="Wingdings" w:hint="default"/>
      </w:rPr>
    </w:lvl>
    <w:lvl w:ilvl="3" w:tplc="BEE6F0C0" w:tentative="1">
      <w:start w:val="1"/>
      <w:numFmt w:val="bullet"/>
      <w:lvlText w:val=""/>
      <w:lvlJc w:val="left"/>
      <w:pPr>
        <w:ind w:left="2880" w:hanging="360"/>
      </w:pPr>
      <w:rPr>
        <w:rFonts w:ascii="Symbol" w:hAnsi="Symbol" w:hint="default"/>
      </w:rPr>
    </w:lvl>
    <w:lvl w:ilvl="4" w:tplc="8CE6F4C4" w:tentative="1">
      <w:start w:val="1"/>
      <w:numFmt w:val="bullet"/>
      <w:lvlText w:val="o"/>
      <w:lvlJc w:val="left"/>
      <w:pPr>
        <w:ind w:left="3600" w:hanging="360"/>
      </w:pPr>
      <w:rPr>
        <w:rFonts w:ascii="Courier New" w:hAnsi="Courier New" w:cs="Courier New" w:hint="default"/>
      </w:rPr>
    </w:lvl>
    <w:lvl w:ilvl="5" w:tplc="C0AAC9C4" w:tentative="1">
      <w:start w:val="1"/>
      <w:numFmt w:val="bullet"/>
      <w:lvlText w:val=""/>
      <w:lvlJc w:val="left"/>
      <w:pPr>
        <w:ind w:left="4320" w:hanging="360"/>
      </w:pPr>
      <w:rPr>
        <w:rFonts w:ascii="Wingdings" w:hAnsi="Wingdings" w:hint="default"/>
      </w:rPr>
    </w:lvl>
    <w:lvl w:ilvl="6" w:tplc="16AAD8E8" w:tentative="1">
      <w:start w:val="1"/>
      <w:numFmt w:val="bullet"/>
      <w:lvlText w:val=""/>
      <w:lvlJc w:val="left"/>
      <w:pPr>
        <w:ind w:left="5040" w:hanging="360"/>
      </w:pPr>
      <w:rPr>
        <w:rFonts w:ascii="Symbol" w:hAnsi="Symbol" w:hint="default"/>
      </w:rPr>
    </w:lvl>
    <w:lvl w:ilvl="7" w:tplc="DBF01C80" w:tentative="1">
      <w:start w:val="1"/>
      <w:numFmt w:val="bullet"/>
      <w:lvlText w:val="o"/>
      <w:lvlJc w:val="left"/>
      <w:pPr>
        <w:ind w:left="5760" w:hanging="360"/>
      </w:pPr>
      <w:rPr>
        <w:rFonts w:ascii="Courier New" w:hAnsi="Courier New" w:cs="Courier New" w:hint="default"/>
      </w:rPr>
    </w:lvl>
    <w:lvl w:ilvl="8" w:tplc="AF585BF8"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68AE3C80">
      <w:start w:val="1"/>
      <w:numFmt w:val="decimal"/>
      <w:lvlText w:val="%1."/>
      <w:lvlJc w:val="left"/>
      <w:pPr>
        <w:ind w:left="720" w:hanging="360"/>
      </w:pPr>
    </w:lvl>
    <w:lvl w:ilvl="1" w:tplc="82068E36" w:tentative="1">
      <w:start w:val="1"/>
      <w:numFmt w:val="lowerLetter"/>
      <w:lvlText w:val="%2."/>
      <w:lvlJc w:val="left"/>
      <w:pPr>
        <w:ind w:left="1440" w:hanging="360"/>
      </w:pPr>
    </w:lvl>
    <w:lvl w:ilvl="2" w:tplc="294230CA" w:tentative="1">
      <w:start w:val="1"/>
      <w:numFmt w:val="lowerRoman"/>
      <w:lvlText w:val="%3."/>
      <w:lvlJc w:val="right"/>
      <w:pPr>
        <w:ind w:left="2160" w:hanging="180"/>
      </w:pPr>
    </w:lvl>
    <w:lvl w:ilvl="3" w:tplc="3AE6119A" w:tentative="1">
      <w:start w:val="1"/>
      <w:numFmt w:val="decimal"/>
      <w:lvlText w:val="%4."/>
      <w:lvlJc w:val="left"/>
      <w:pPr>
        <w:ind w:left="2880" w:hanging="360"/>
      </w:pPr>
    </w:lvl>
    <w:lvl w:ilvl="4" w:tplc="95E2A4C4" w:tentative="1">
      <w:start w:val="1"/>
      <w:numFmt w:val="lowerLetter"/>
      <w:lvlText w:val="%5."/>
      <w:lvlJc w:val="left"/>
      <w:pPr>
        <w:ind w:left="3600" w:hanging="360"/>
      </w:pPr>
    </w:lvl>
    <w:lvl w:ilvl="5" w:tplc="60E6AC44" w:tentative="1">
      <w:start w:val="1"/>
      <w:numFmt w:val="lowerRoman"/>
      <w:lvlText w:val="%6."/>
      <w:lvlJc w:val="right"/>
      <w:pPr>
        <w:ind w:left="4320" w:hanging="180"/>
      </w:pPr>
    </w:lvl>
    <w:lvl w:ilvl="6" w:tplc="5ED2F108" w:tentative="1">
      <w:start w:val="1"/>
      <w:numFmt w:val="decimal"/>
      <w:lvlText w:val="%7."/>
      <w:lvlJc w:val="left"/>
      <w:pPr>
        <w:ind w:left="5040" w:hanging="360"/>
      </w:pPr>
    </w:lvl>
    <w:lvl w:ilvl="7" w:tplc="4DC285DA" w:tentative="1">
      <w:start w:val="1"/>
      <w:numFmt w:val="lowerLetter"/>
      <w:lvlText w:val="%8."/>
      <w:lvlJc w:val="left"/>
      <w:pPr>
        <w:ind w:left="5760" w:hanging="360"/>
      </w:pPr>
    </w:lvl>
    <w:lvl w:ilvl="8" w:tplc="84949460"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D408ACC4">
      <w:start w:val="1"/>
      <w:numFmt w:val="decimal"/>
      <w:lvlText w:val="%1."/>
      <w:lvlJc w:val="left"/>
      <w:pPr>
        <w:ind w:left="360" w:hanging="360"/>
      </w:pPr>
      <w:rPr>
        <w:rFonts w:hint="default"/>
      </w:rPr>
    </w:lvl>
    <w:lvl w:ilvl="1" w:tplc="4E74327A" w:tentative="1">
      <w:start w:val="1"/>
      <w:numFmt w:val="lowerLetter"/>
      <w:lvlText w:val="%2."/>
      <w:lvlJc w:val="left"/>
      <w:pPr>
        <w:ind w:left="1080" w:hanging="360"/>
      </w:pPr>
    </w:lvl>
    <w:lvl w:ilvl="2" w:tplc="E8AA70A6" w:tentative="1">
      <w:start w:val="1"/>
      <w:numFmt w:val="lowerRoman"/>
      <w:lvlText w:val="%3."/>
      <w:lvlJc w:val="right"/>
      <w:pPr>
        <w:ind w:left="1800" w:hanging="180"/>
      </w:pPr>
    </w:lvl>
    <w:lvl w:ilvl="3" w:tplc="0C4E6334" w:tentative="1">
      <w:start w:val="1"/>
      <w:numFmt w:val="decimal"/>
      <w:lvlText w:val="%4."/>
      <w:lvlJc w:val="left"/>
      <w:pPr>
        <w:ind w:left="2520" w:hanging="360"/>
      </w:pPr>
    </w:lvl>
    <w:lvl w:ilvl="4" w:tplc="3CB417B6" w:tentative="1">
      <w:start w:val="1"/>
      <w:numFmt w:val="lowerLetter"/>
      <w:lvlText w:val="%5."/>
      <w:lvlJc w:val="left"/>
      <w:pPr>
        <w:ind w:left="3240" w:hanging="360"/>
      </w:pPr>
    </w:lvl>
    <w:lvl w:ilvl="5" w:tplc="DED4EF7A" w:tentative="1">
      <w:start w:val="1"/>
      <w:numFmt w:val="lowerRoman"/>
      <w:lvlText w:val="%6."/>
      <w:lvlJc w:val="right"/>
      <w:pPr>
        <w:ind w:left="3960" w:hanging="180"/>
      </w:pPr>
    </w:lvl>
    <w:lvl w:ilvl="6" w:tplc="D62E4D56" w:tentative="1">
      <w:start w:val="1"/>
      <w:numFmt w:val="decimal"/>
      <w:lvlText w:val="%7."/>
      <w:lvlJc w:val="left"/>
      <w:pPr>
        <w:ind w:left="4680" w:hanging="360"/>
      </w:pPr>
    </w:lvl>
    <w:lvl w:ilvl="7" w:tplc="447846C4" w:tentative="1">
      <w:start w:val="1"/>
      <w:numFmt w:val="lowerLetter"/>
      <w:lvlText w:val="%8."/>
      <w:lvlJc w:val="left"/>
      <w:pPr>
        <w:ind w:left="5400" w:hanging="360"/>
      </w:pPr>
    </w:lvl>
    <w:lvl w:ilvl="8" w:tplc="4BAA1E4A"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E662FA2E">
      <w:start w:val="1"/>
      <w:numFmt w:val="bullet"/>
      <w:lvlText w:val=""/>
      <w:lvlJc w:val="left"/>
      <w:pPr>
        <w:ind w:left="720" w:hanging="360"/>
      </w:pPr>
      <w:rPr>
        <w:rFonts w:ascii="Symbol" w:hAnsi="Symbol"/>
      </w:rPr>
    </w:lvl>
    <w:lvl w:ilvl="1" w:tplc="40FA02FE">
      <w:start w:val="1"/>
      <w:numFmt w:val="bullet"/>
      <w:lvlText w:val="o"/>
      <w:lvlJc w:val="left"/>
      <w:pPr>
        <w:tabs>
          <w:tab w:val="num" w:pos="1440"/>
        </w:tabs>
        <w:ind w:left="1440" w:hanging="360"/>
      </w:pPr>
      <w:rPr>
        <w:rFonts w:ascii="Courier New" w:hAnsi="Courier New"/>
      </w:rPr>
    </w:lvl>
    <w:lvl w:ilvl="2" w:tplc="4AB8D194">
      <w:start w:val="1"/>
      <w:numFmt w:val="bullet"/>
      <w:lvlText w:val=""/>
      <w:lvlJc w:val="left"/>
      <w:pPr>
        <w:tabs>
          <w:tab w:val="num" w:pos="2160"/>
        </w:tabs>
        <w:ind w:left="2160" w:hanging="360"/>
      </w:pPr>
      <w:rPr>
        <w:rFonts w:ascii="Wingdings" w:hAnsi="Wingdings"/>
      </w:rPr>
    </w:lvl>
    <w:lvl w:ilvl="3" w:tplc="B462C626">
      <w:start w:val="1"/>
      <w:numFmt w:val="bullet"/>
      <w:lvlText w:val=""/>
      <w:lvlJc w:val="left"/>
      <w:pPr>
        <w:tabs>
          <w:tab w:val="num" w:pos="2880"/>
        </w:tabs>
        <w:ind w:left="2880" w:hanging="360"/>
      </w:pPr>
      <w:rPr>
        <w:rFonts w:ascii="Symbol" w:hAnsi="Symbol"/>
      </w:rPr>
    </w:lvl>
    <w:lvl w:ilvl="4" w:tplc="37842BE4">
      <w:start w:val="1"/>
      <w:numFmt w:val="bullet"/>
      <w:lvlText w:val="o"/>
      <w:lvlJc w:val="left"/>
      <w:pPr>
        <w:tabs>
          <w:tab w:val="num" w:pos="3600"/>
        </w:tabs>
        <w:ind w:left="3600" w:hanging="360"/>
      </w:pPr>
      <w:rPr>
        <w:rFonts w:ascii="Courier New" w:hAnsi="Courier New"/>
      </w:rPr>
    </w:lvl>
    <w:lvl w:ilvl="5" w:tplc="308CE198">
      <w:start w:val="1"/>
      <w:numFmt w:val="bullet"/>
      <w:lvlText w:val=""/>
      <w:lvlJc w:val="left"/>
      <w:pPr>
        <w:tabs>
          <w:tab w:val="num" w:pos="4320"/>
        </w:tabs>
        <w:ind w:left="4320" w:hanging="360"/>
      </w:pPr>
      <w:rPr>
        <w:rFonts w:ascii="Wingdings" w:hAnsi="Wingdings"/>
      </w:rPr>
    </w:lvl>
    <w:lvl w:ilvl="6" w:tplc="43A4463A">
      <w:start w:val="1"/>
      <w:numFmt w:val="bullet"/>
      <w:lvlText w:val=""/>
      <w:lvlJc w:val="left"/>
      <w:pPr>
        <w:tabs>
          <w:tab w:val="num" w:pos="5040"/>
        </w:tabs>
        <w:ind w:left="5040" w:hanging="360"/>
      </w:pPr>
      <w:rPr>
        <w:rFonts w:ascii="Symbol" w:hAnsi="Symbol"/>
      </w:rPr>
    </w:lvl>
    <w:lvl w:ilvl="7" w:tplc="B122F47C">
      <w:start w:val="1"/>
      <w:numFmt w:val="bullet"/>
      <w:lvlText w:val="o"/>
      <w:lvlJc w:val="left"/>
      <w:pPr>
        <w:tabs>
          <w:tab w:val="num" w:pos="5760"/>
        </w:tabs>
        <w:ind w:left="5760" w:hanging="360"/>
      </w:pPr>
      <w:rPr>
        <w:rFonts w:ascii="Courier New" w:hAnsi="Courier New"/>
      </w:rPr>
    </w:lvl>
    <w:lvl w:ilvl="8" w:tplc="D26C1D92">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095EC2D4">
      <w:start w:val="1"/>
      <w:numFmt w:val="bullet"/>
      <w:lvlText w:val=""/>
      <w:lvlJc w:val="left"/>
      <w:pPr>
        <w:ind w:left="720" w:hanging="360"/>
      </w:pPr>
      <w:rPr>
        <w:rFonts w:ascii="Symbol" w:hAnsi="Symbol"/>
      </w:rPr>
    </w:lvl>
    <w:lvl w:ilvl="1" w:tplc="C8BC65BA">
      <w:start w:val="1"/>
      <w:numFmt w:val="bullet"/>
      <w:lvlText w:val="o"/>
      <w:lvlJc w:val="left"/>
      <w:pPr>
        <w:tabs>
          <w:tab w:val="num" w:pos="1440"/>
        </w:tabs>
        <w:ind w:left="1440" w:hanging="360"/>
      </w:pPr>
      <w:rPr>
        <w:rFonts w:ascii="Courier New" w:hAnsi="Courier New"/>
      </w:rPr>
    </w:lvl>
    <w:lvl w:ilvl="2" w:tplc="11E4AD6A">
      <w:start w:val="1"/>
      <w:numFmt w:val="bullet"/>
      <w:lvlText w:val=""/>
      <w:lvlJc w:val="left"/>
      <w:pPr>
        <w:tabs>
          <w:tab w:val="num" w:pos="2160"/>
        </w:tabs>
        <w:ind w:left="2160" w:hanging="360"/>
      </w:pPr>
      <w:rPr>
        <w:rFonts w:ascii="Wingdings" w:hAnsi="Wingdings"/>
      </w:rPr>
    </w:lvl>
    <w:lvl w:ilvl="3" w:tplc="66568EF8">
      <w:start w:val="1"/>
      <w:numFmt w:val="bullet"/>
      <w:lvlText w:val=""/>
      <w:lvlJc w:val="left"/>
      <w:pPr>
        <w:tabs>
          <w:tab w:val="num" w:pos="2880"/>
        </w:tabs>
        <w:ind w:left="2880" w:hanging="360"/>
      </w:pPr>
      <w:rPr>
        <w:rFonts w:ascii="Symbol" w:hAnsi="Symbol"/>
      </w:rPr>
    </w:lvl>
    <w:lvl w:ilvl="4" w:tplc="64568CAA">
      <w:start w:val="1"/>
      <w:numFmt w:val="bullet"/>
      <w:lvlText w:val="o"/>
      <w:lvlJc w:val="left"/>
      <w:pPr>
        <w:tabs>
          <w:tab w:val="num" w:pos="3600"/>
        </w:tabs>
        <w:ind w:left="3600" w:hanging="360"/>
      </w:pPr>
      <w:rPr>
        <w:rFonts w:ascii="Courier New" w:hAnsi="Courier New"/>
      </w:rPr>
    </w:lvl>
    <w:lvl w:ilvl="5" w:tplc="CB3EA31A">
      <w:start w:val="1"/>
      <w:numFmt w:val="bullet"/>
      <w:lvlText w:val=""/>
      <w:lvlJc w:val="left"/>
      <w:pPr>
        <w:tabs>
          <w:tab w:val="num" w:pos="4320"/>
        </w:tabs>
        <w:ind w:left="4320" w:hanging="360"/>
      </w:pPr>
      <w:rPr>
        <w:rFonts w:ascii="Wingdings" w:hAnsi="Wingdings"/>
      </w:rPr>
    </w:lvl>
    <w:lvl w:ilvl="6" w:tplc="A8DA3206">
      <w:start w:val="1"/>
      <w:numFmt w:val="bullet"/>
      <w:lvlText w:val=""/>
      <w:lvlJc w:val="left"/>
      <w:pPr>
        <w:tabs>
          <w:tab w:val="num" w:pos="5040"/>
        </w:tabs>
        <w:ind w:left="5040" w:hanging="360"/>
      </w:pPr>
      <w:rPr>
        <w:rFonts w:ascii="Symbol" w:hAnsi="Symbol"/>
      </w:rPr>
    </w:lvl>
    <w:lvl w:ilvl="7" w:tplc="65781BEA">
      <w:start w:val="1"/>
      <w:numFmt w:val="bullet"/>
      <w:lvlText w:val="o"/>
      <w:lvlJc w:val="left"/>
      <w:pPr>
        <w:tabs>
          <w:tab w:val="num" w:pos="5760"/>
        </w:tabs>
        <w:ind w:left="5760" w:hanging="360"/>
      </w:pPr>
      <w:rPr>
        <w:rFonts w:ascii="Courier New" w:hAnsi="Courier New"/>
      </w:rPr>
    </w:lvl>
    <w:lvl w:ilvl="8" w:tplc="34FABF3C">
      <w:start w:val="1"/>
      <w:numFmt w:val="bullet"/>
      <w:lvlText w:val=""/>
      <w:lvlJc w:val="left"/>
      <w:pPr>
        <w:tabs>
          <w:tab w:val="num" w:pos="6480"/>
        </w:tabs>
        <w:ind w:left="6480" w:hanging="360"/>
      </w:pPr>
      <w:rPr>
        <w:rFonts w:ascii="Wingdings" w:hAnsi="Wingdings"/>
      </w:rPr>
    </w:lvl>
  </w:abstractNum>
  <w:abstractNum w:abstractNumId="6" w15:restartNumberingAfterBreak="1">
    <w:nsid w:val="7B3730E1"/>
    <w:multiLevelType w:val="hybridMultilevel"/>
    <w:tmpl w:val="7B3730E1"/>
    <w:lvl w:ilvl="0" w:tplc="4CD4EE0C">
      <w:start w:val="1"/>
      <w:numFmt w:val="bullet"/>
      <w:lvlText w:val=""/>
      <w:lvlJc w:val="left"/>
      <w:pPr>
        <w:ind w:left="720" w:hanging="360"/>
      </w:pPr>
      <w:rPr>
        <w:rFonts w:ascii="Symbol" w:hAnsi="Symbol"/>
      </w:rPr>
    </w:lvl>
    <w:lvl w:ilvl="1" w:tplc="F8AC70EE">
      <w:start w:val="1"/>
      <w:numFmt w:val="bullet"/>
      <w:lvlText w:val="o"/>
      <w:lvlJc w:val="left"/>
      <w:pPr>
        <w:tabs>
          <w:tab w:val="num" w:pos="1440"/>
        </w:tabs>
        <w:ind w:left="1440" w:hanging="360"/>
      </w:pPr>
      <w:rPr>
        <w:rFonts w:ascii="Courier New" w:hAnsi="Courier New"/>
      </w:rPr>
    </w:lvl>
    <w:lvl w:ilvl="2" w:tplc="DB7CA030">
      <w:start w:val="1"/>
      <w:numFmt w:val="bullet"/>
      <w:lvlText w:val=""/>
      <w:lvlJc w:val="left"/>
      <w:pPr>
        <w:tabs>
          <w:tab w:val="num" w:pos="2160"/>
        </w:tabs>
        <w:ind w:left="2160" w:hanging="360"/>
      </w:pPr>
      <w:rPr>
        <w:rFonts w:ascii="Wingdings" w:hAnsi="Wingdings"/>
      </w:rPr>
    </w:lvl>
    <w:lvl w:ilvl="3" w:tplc="FA00972A">
      <w:start w:val="1"/>
      <w:numFmt w:val="bullet"/>
      <w:lvlText w:val=""/>
      <w:lvlJc w:val="left"/>
      <w:pPr>
        <w:tabs>
          <w:tab w:val="num" w:pos="2880"/>
        </w:tabs>
        <w:ind w:left="2880" w:hanging="360"/>
      </w:pPr>
      <w:rPr>
        <w:rFonts w:ascii="Symbol" w:hAnsi="Symbol"/>
      </w:rPr>
    </w:lvl>
    <w:lvl w:ilvl="4" w:tplc="C2F0F45A">
      <w:start w:val="1"/>
      <w:numFmt w:val="bullet"/>
      <w:lvlText w:val="o"/>
      <w:lvlJc w:val="left"/>
      <w:pPr>
        <w:tabs>
          <w:tab w:val="num" w:pos="3600"/>
        </w:tabs>
        <w:ind w:left="3600" w:hanging="360"/>
      </w:pPr>
      <w:rPr>
        <w:rFonts w:ascii="Courier New" w:hAnsi="Courier New"/>
      </w:rPr>
    </w:lvl>
    <w:lvl w:ilvl="5" w:tplc="CE86868E">
      <w:start w:val="1"/>
      <w:numFmt w:val="bullet"/>
      <w:lvlText w:val=""/>
      <w:lvlJc w:val="left"/>
      <w:pPr>
        <w:tabs>
          <w:tab w:val="num" w:pos="4320"/>
        </w:tabs>
        <w:ind w:left="4320" w:hanging="360"/>
      </w:pPr>
      <w:rPr>
        <w:rFonts w:ascii="Wingdings" w:hAnsi="Wingdings"/>
      </w:rPr>
    </w:lvl>
    <w:lvl w:ilvl="6" w:tplc="87649E00">
      <w:start w:val="1"/>
      <w:numFmt w:val="bullet"/>
      <w:lvlText w:val=""/>
      <w:lvlJc w:val="left"/>
      <w:pPr>
        <w:tabs>
          <w:tab w:val="num" w:pos="5040"/>
        </w:tabs>
        <w:ind w:left="5040" w:hanging="360"/>
      </w:pPr>
      <w:rPr>
        <w:rFonts w:ascii="Symbol" w:hAnsi="Symbol"/>
      </w:rPr>
    </w:lvl>
    <w:lvl w:ilvl="7" w:tplc="157EFA62">
      <w:start w:val="1"/>
      <w:numFmt w:val="bullet"/>
      <w:lvlText w:val="o"/>
      <w:lvlJc w:val="left"/>
      <w:pPr>
        <w:tabs>
          <w:tab w:val="num" w:pos="5760"/>
        </w:tabs>
        <w:ind w:left="5760" w:hanging="360"/>
      </w:pPr>
      <w:rPr>
        <w:rFonts w:ascii="Courier New" w:hAnsi="Courier New"/>
      </w:rPr>
    </w:lvl>
    <w:lvl w:ilvl="8" w:tplc="17849192">
      <w:start w:val="1"/>
      <w:numFmt w:val="bullet"/>
      <w:lvlText w:val=""/>
      <w:lvlJc w:val="left"/>
      <w:pPr>
        <w:tabs>
          <w:tab w:val="num" w:pos="6480"/>
        </w:tabs>
        <w:ind w:left="6480" w:hanging="360"/>
      </w:pPr>
      <w:rPr>
        <w:rFonts w:ascii="Wingdings" w:hAnsi="Wingdings"/>
      </w:rPr>
    </w:lvl>
  </w:abstractNum>
  <w:abstractNum w:abstractNumId="7" w15:restartNumberingAfterBreak="1">
    <w:nsid w:val="7B3730E2"/>
    <w:multiLevelType w:val="hybridMultilevel"/>
    <w:tmpl w:val="7B3730E2"/>
    <w:lvl w:ilvl="0" w:tplc="28E2C7B0">
      <w:start w:val="1"/>
      <w:numFmt w:val="bullet"/>
      <w:lvlText w:val=""/>
      <w:lvlJc w:val="left"/>
      <w:pPr>
        <w:ind w:left="720" w:hanging="360"/>
      </w:pPr>
      <w:rPr>
        <w:rFonts w:ascii="Symbol" w:hAnsi="Symbol"/>
      </w:rPr>
    </w:lvl>
    <w:lvl w:ilvl="1" w:tplc="67382850">
      <w:start w:val="1"/>
      <w:numFmt w:val="bullet"/>
      <w:lvlText w:val="o"/>
      <w:lvlJc w:val="left"/>
      <w:pPr>
        <w:tabs>
          <w:tab w:val="num" w:pos="1440"/>
        </w:tabs>
        <w:ind w:left="1440" w:hanging="360"/>
      </w:pPr>
      <w:rPr>
        <w:rFonts w:ascii="Courier New" w:hAnsi="Courier New"/>
      </w:rPr>
    </w:lvl>
    <w:lvl w:ilvl="2" w:tplc="CD1A0EB2">
      <w:start w:val="1"/>
      <w:numFmt w:val="bullet"/>
      <w:lvlText w:val=""/>
      <w:lvlJc w:val="left"/>
      <w:pPr>
        <w:tabs>
          <w:tab w:val="num" w:pos="2160"/>
        </w:tabs>
        <w:ind w:left="2160" w:hanging="360"/>
      </w:pPr>
      <w:rPr>
        <w:rFonts w:ascii="Wingdings" w:hAnsi="Wingdings"/>
      </w:rPr>
    </w:lvl>
    <w:lvl w:ilvl="3" w:tplc="00CE4E1A">
      <w:start w:val="1"/>
      <w:numFmt w:val="bullet"/>
      <w:lvlText w:val=""/>
      <w:lvlJc w:val="left"/>
      <w:pPr>
        <w:tabs>
          <w:tab w:val="num" w:pos="2880"/>
        </w:tabs>
        <w:ind w:left="2880" w:hanging="360"/>
      </w:pPr>
      <w:rPr>
        <w:rFonts w:ascii="Symbol" w:hAnsi="Symbol"/>
      </w:rPr>
    </w:lvl>
    <w:lvl w:ilvl="4" w:tplc="C9F8D97E">
      <w:start w:val="1"/>
      <w:numFmt w:val="bullet"/>
      <w:lvlText w:val="o"/>
      <w:lvlJc w:val="left"/>
      <w:pPr>
        <w:tabs>
          <w:tab w:val="num" w:pos="3600"/>
        </w:tabs>
        <w:ind w:left="3600" w:hanging="360"/>
      </w:pPr>
      <w:rPr>
        <w:rFonts w:ascii="Courier New" w:hAnsi="Courier New"/>
      </w:rPr>
    </w:lvl>
    <w:lvl w:ilvl="5" w:tplc="2F1231EA">
      <w:start w:val="1"/>
      <w:numFmt w:val="bullet"/>
      <w:lvlText w:val=""/>
      <w:lvlJc w:val="left"/>
      <w:pPr>
        <w:tabs>
          <w:tab w:val="num" w:pos="4320"/>
        </w:tabs>
        <w:ind w:left="4320" w:hanging="360"/>
      </w:pPr>
      <w:rPr>
        <w:rFonts w:ascii="Wingdings" w:hAnsi="Wingdings"/>
      </w:rPr>
    </w:lvl>
    <w:lvl w:ilvl="6" w:tplc="337465B0">
      <w:start w:val="1"/>
      <w:numFmt w:val="bullet"/>
      <w:lvlText w:val=""/>
      <w:lvlJc w:val="left"/>
      <w:pPr>
        <w:tabs>
          <w:tab w:val="num" w:pos="5040"/>
        </w:tabs>
        <w:ind w:left="5040" w:hanging="360"/>
      </w:pPr>
      <w:rPr>
        <w:rFonts w:ascii="Symbol" w:hAnsi="Symbol"/>
      </w:rPr>
    </w:lvl>
    <w:lvl w:ilvl="7" w:tplc="6A523CEA">
      <w:start w:val="1"/>
      <w:numFmt w:val="bullet"/>
      <w:lvlText w:val="o"/>
      <w:lvlJc w:val="left"/>
      <w:pPr>
        <w:tabs>
          <w:tab w:val="num" w:pos="5760"/>
        </w:tabs>
        <w:ind w:left="5760" w:hanging="360"/>
      </w:pPr>
      <w:rPr>
        <w:rFonts w:ascii="Courier New" w:hAnsi="Courier New"/>
      </w:rPr>
    </w:lvl>
    <w:lvl w:ilvl="8" w:tplc="3E78F0AC">
      <w:start w:val="1"/>
      <w:numFmt w:val="bullet"/>
      <w:lvlText w:val=""/>
      <w:lvlJc w:val="left"/>
      <w:pPr>
        <w:tabs>
          <w:tab w:val="num" w:pos="6480"/>
        </w:tabs>
        <w:ind w:left="6480" w:hanging="360"/>
      </w:pPr>
      <w:rPr>
        <w:rFonts w:ascii="Wingdings" w:hAnsi="Wingdings"/>
      </w:rPr>
    </w:lvl>
  </w:abstractNum>
  <w:abstractNum w:abstractNumId="8" w15:restartNumberingAfterBreak="1">
    <w:nsid w:val="7B3730E3"/>
    <w:multiLevelType w:val="hybridMultilevel"/>
    <w:tmpl w:val="7B3730E3"/>
    <w:lvl w:ilvl="0" w:tplc="45729D70">
      <w:start w:val="1"/>
      <w:numFmt w:val="bullet"/>
      <w:lvlText w:val=""/>
      <w:lvlJc w:val="left"/>
      <w:pPr>
        <w:ind w:left="720" w:hanging="360"/>
      </w:pPr>
      <w:rPr>
        <w:rFonts w:ascii="Symbol" w:hAnsi="Symbol"/>
      </w:rPr>
    </w:lvl>
    <w:lvl w:ilvl="1" w:tplc="5866B2DE">
      <w:start w:val="1"/>
      <w:numFmt w:val="bullet"/>
      <w:lvlText w:val="o"/>
      <w:lvlJc w:val="left"/>
      <w:pPr>
        <w:tabs>
          <w:tab w:val="num" w:pos="1440"/>
        </w:tabs>
        <w:ind w:left="1440" w:hanging="360"/>
      </w:pPr>
      <w:rPr>
        <w:rFonts w:ascii="Courier New" w:hAnsi="Courier New"/>
      </w:rPr>
    </w:lvl>
    <w:lvl w:ilvl="2" w:tplc="7736C062">
      <w:start w:val="1"/>
      <w:numFmt w:val="bullet"/>
      <w:lvlText w:val=""/>
      <w:lvlJc w:val="left"/>
      <w:pPr>
        <w:tabs>
          <w:tab w:val="num" w:pos="2160"/>
        </w:tabs>
        <w:ind w:left="2160" w:hanging="360"/>
      </w:pPr>
      <w:rPr>
        <w:rFonts w:ascii="Wingdings" w:hAnsi="Wingdings"/>
      </w:rPr>
    </w:lvl>
    <w:lvl w:ilvl="3" w:tplc="E74CCB54">
      <w:start w:val="1"/>
      <w:numFmt w:val="bullet"/>
      <w:lvlText w:val=""/>
      <w:lvlJc w:val="left"/>
      <w:pPr>
        <w:tabs>
          <w:tab w:val="num" w:pos="2880"/>
        </w:tabs>
        <w:ind w:left="2880" w:hanging="360"/>
      </w:pPr>
      <w:rPr>
        <w:rFonts w:ascii="Symbol" w:hAnsi="Symbol"/>
      </w:rPr>
    </w:lvl>
    <w:lvl w:ilvl="4" w:tplc="0D76D168">
      <w:start w:val="1"/>
      <w:numFmt w:val="bullet"/>
      <w:lvlText w:val="o"/>
      <w:lvlJc w:val="left"/>
      <w:pPr>
        <w:tabs>
          <w:tab w:val="num" w:pos="3600"/>
        </w:tabs>
        <w:ind w:left="3600" w:hanging="360"/>
      </w:pPr>
      <w:rPr>
        <w:rFonts w:ascii="Courier New" w:hAnsi="Courier New"/>
      </w:rPr>
    </w:lvl>
    <w:lvl w:ilvl="5" w:tplc="122473F2">
      <w:start w:val="1"/>
      <w:numFmt w:val="bullet"/>
      <w:lvlText w:val=""/>
      <w:lvlJc w:val="left"/>
      <w:pPr>
        <w:tabs>
          <w:tab w:val="num" w:pos="4320"/>
        </w:tabs>
        <w:ind w:left="4320" w:hanging="360"/>
      </w:pPr>
      <w:rPr>
        <w:rFonts w:ascii="Wingdings" w:hAnsi="Wingdings"/>
      </w:rPr>
    </w:lvl>
    <w:lvl w:ilvl="6" w:tplc="81CCE240">
      <w:start w:val="1"/>
      <w:numFmt w:val="bullet"/>
      <w:lvlText w:val=""/>
      <w:lvlJc w:val="left"/>
      <w:pPr>
        <w:tabs>
          <w:tab w:val="num" w:pos="5040"/>
        </w:tabs>
        <w:ind w:left="5040" w:hanging="360"/>
      </w:pPr>
      <w:rPr>
        <w:rFonts w:ascii="Symbol" w:hAnsi="Symbol"/>
      </w:rPr>
    </w:lvl>
    <w:lvl w:ilvl="7" w:tplc="5D3AE0DC">
      <w:start w:val="1"/>
      <w:numFmt w:val="bullet"/>
      <w:lvlText w:val="o"/>
      <w:lvlJc w:val="left"/>
      <w:pPr>
        <w:tabs>
          <w:tab w:val="num" w:pos="5760"/>
        </w:tabs>
        <w:ind w:left="5760" w:hanging="360"/>
      </w:pPr>
      <w:rPr>
        <w:rFonts w:ascii="Courier New" w:hAnsi="Courier New"/>
      </w:rPr>
    </w:lvl>
    <w:lvl w:ilvl="8" w:tplc="107A89E8">
      <w:start w:val="1"/>
      <w:numFmt w:val="bullet"/>
      <w:lvlText w:val=""/>
      <w:lvlJc w:val="left"/>
      <w:pPr>
        <w:tabs>
          <w:tab w:val="num" w:pos="6480"/>
        </w:tabs>
        <w:ind w:left="6480" w:hanging="360"/>
      </w:pPr>
      <w:rPr>
        <w:rFonts w:ascii="Wingdings" w:hAnsi="Wingdings"/>
      </w:rPr>
    </w:lvl>
  </w:abstractNum>
  <w:abstractNum w:abstractNumId="9" w15:restartNumberingAfterBreak="1">
    <w:nsid w:val="7B3730E4"/>
    <w:multiLevelType w:val="hybridMultilevel"/>
    <w:tmpl w:val="7B3730E4"/>
    <w:lvl w:ilvl="0" w:tplc="222AF462">
      <w:start w:val="1"/>
      <w:numFmt w:val="bullet"/>
      <w:lvlText w:val=""/>
      <w:lvlJc w:val="left"/>
      <w:pPr>
        <w:ind w:left="720" w:hanging="360"/>
      </w:pPr>
      <w:rPr>
        <w:rFonts w:ascii="Symbol" w:hAnsi="Symbol"/>
      </w:rPr>
    </w:lvl>
    <w:lvl w:ilvl="1" w:tplc="055E2462">
      <w:start w:val="1"/>
      <w:numFmt w:val="bullet"/>
      <w:lvlText w:val="o"/>
      <w:lvlJc w:val="left"/>
      <w:pPr>
        <w:tabs>
          <w:tab w:val="num" w:pos="1440"/>
        </w:tabs>
        <w:ind w:left="1440" w:hanging="360"/>
      </w:pPr>
      <w:rPr>
        <w:rFonts w:ascii="Courier New" w:hAnsi="Courier New"/>
      </w:rPr>
    </w:lvl>
    <w:lvl w:ilvl="2" w:tplc="1A242426">
      <w:start w:val="1"/>
      <w:numFmt w:val="bullet"/>
      <w:lvlText w:val=""/>
      <w:lvlJc w:val="left"/>
      <w:pPr>
        <w:tabs>
          <w:tab w:val="num" w:pos="2160"/>
        </w:tabs>
        <w:ind w:left="2160" w:hanging="360"/>
      </w:pPr>
      <w:rPr>
        <w:rFonts w:ascii="Wingdings" w:hAnsi="Wingdings"/>
      </w:rPr>
    </w:lvl>
    <w:lvl w:ilvl="3" w:tplc="33CA2D06">
      <w:start w:val="1"/>
      <w:numFmt w:val="bullet"/>
      <w:lvlText w:val=""/>
      <w:lvlJc w:val="left"/>
      <w:pPr>
        <w:tabs>
          <w:tab w:val="num" w:pos="2880"/>
        </w:tabs>
        <w:ind w:left="2880" w:hanging="360"/>
      </w:pPr>
      <w:rPr>
        <w:rFonts w:ascii="Symbol" w:hAnsi="Symbol"/>
      </w:rPr>
    </w:lvl>
    <w:lvl w:ilvl="4" w:tplc="91004858">
      <w:start w:val="1"/>
      <w:numFmt w:val="bullet"/>
      <w:lvlText w:val="o"/>
      <w:lvlJc w:val="left"/>
      <w:pPr>
        <w:tabs>
          <w:tab w:val="num" w:pos="3600"/>
        </w:tabs>
        <w:ind w:left="3600" w:hanging="360"/>
      </w:pPr>
      <w:rPr>
        <w:rFonts w:ascii="Courier New" w:hAnsi="Courier New"/>
      </w:rPr>
    </w:lvl>
    <w:lvl w:ilvl="5" w:tplc="DB1450EC">
      <w:start w:val="1"/>
      <w:numFmt w:val="bullet"/>
      <w:lvlText w:val=""/>
      <w:lvlJc w:val="left"/>
      <w:pPr>
        <w:tabs>
          <w:tab w:val="num" w:pos="4320"/>
        </w:tabs>
        <w:ind w:left="4320" w:hanging="360"/>
      </w:pPr>
      <w:rPr>
        <w:rFonts w:ascii="Wingdings" w:hAnsi="Wingdings"/>
      </w:rPr>
    </w:lvl>
    <w:lvl w:ilvl="6" w:tplc="CF30F14A">
      <w:start w:val="1"/>
      <w:numFmt w:val="bullet"/>
      <w:lvlText w:val=""/>
      <w:lvlJc w:val="left"/>
      <w:pPr>
        <w:tabs>
          <w:tab w:val="num" w:pos="5040"/>
        </w:tabs>
        <w:ind w:left="5040" w:hanging="360"/>
      </w:pPr>
      <w:rPr>
        <w:rFonts w:ascii="Symbol" w:hAnsi="Symbol"/>
      </w:rPr>
    </w:lvl>
    <w:lvl w:ilvl="7" w:tplc="2F6487C0">
      <w:start w:val="1"/>
      <w:numFmt w:val="bullet"/>
      <w:lvlText w:val="o"/>
      <w:lvlJc w:val="left"/>
      <w:pPr>
        <w:tabs>
          <w:tab w:val="num" w:pos="5760"/>
        </w:tabs>
        <w:ind w:left="5760" w:hanging="360"/>
      </w:pPr>
      <w:rPr>
        <w:rFonts w:ascii="Courier New" w:hAnsi="Courier New"/>
      </w:rPr>
    </w:lvl>
    <w:lvl w:ilvl="8" w:tplc="69D8EC54">
      <w:start w:val="1"/>
      <w:numFmt w:val="bullet"/>
      <w:lvlText w:val=""/>
      <w:lvlJc w:val="left"/>
      <w:pPr>
        <w:tabs>
          <w:tab w:val="num" w:pos="6480"/>
        </w:tabs>
        <w:ind w:left="6480" w:hanging="360"/>
      </w:pPr>
      <w:rPr>
        <w:rFonts w:ascii="Wingdings" w:hAnsi="Wingdings"/>
      </w:rPr>
    </w:lvl>
  </w:abstractNum>
  <w:abstractNum w:abstractNumId="10" w15:restartNumberingAfterBreak="1">
    <w:nsid w:val="7B3730E5"/>
    <w:multiLevelType w:val="hybridMultilevel"/>
    <w:tmpl w:val="7B3730E5"/>
    <w:lvl w:ilvl="0" w:tplc="808C1FA2">
      <w:start w:val="1"/>
      <w:numFmt w:val="bullet"/>
      <w:lvlText w:val=""/>
      <w:lvlJc w:val="left"/>
      <w:pPr>
        <w:ind w:left="720" w:hanging="360"/>
      </w:pPr>
      <w:rPr>
        <w:rFonts w:ascii="Symbol" w:hAnsi="Symbol"/>
      </w:rPr>
    </w:lvl>
    <w:lvl w:ilvl="1" w:tplc="EA30D030">
      <w:start w:val="1"/>
      <w:numFmt w:val="bullet"/>
      <w:lvlText w:val="o"/>
      <w:lvlJc w:val="left"/>
      <w:pPr>
        <w:tabs>
          <w:tab w:val="num" w:pos="1440"/>
        </w:tabs>
        <w:ind w:left="1440" w:hanging="360"/>
      </w:pPr>
      <w:rPr>
        <w:rFonts w:ascii="Courier New" w:hAnsi="Courier New"/>
      </w:rPr>
    </w:lvl>
    <w:lvl w:ilvl="2" w:tplc="36AEF7CC">
      <w:start w:val="1"/>
      <w:numFmt w:val="bullet"/>
      <w:lvlText w:val=""/>
      <w:lvlJc w:val="left"/>
      <w:pPr>
        <w:tabs>
          <w:tab w:val="num" w:pos="2160"/>
        </w:tabs>
        <w:ind w:left="2160" w:hanging="360"/>
      </w:pPr>
      <w:rPr>
        <w:rFonts w:ascii="Wingdings" w:hAnsi="Wingdings"/>
      </w:rPr>
    </w:lvl>
    <w:lvl w:ilvl="3" w:tplc="094CFB32">
      <w:start w:val="1"/>
      <w:numFmt w:val="bullet"/>
      <w:lvlText w:val=""/>
      <w:lvlJc w:val="left"/>
      <w:pPr>
        <w:tabs>
          <w:tab w:val="num" w:pos="2880"/>
        </w:tabs>
        <w:ind w:left="2880" w:hanging="360"/>
      </w:pPr>
      <w:rPr>
        <w:rFonts w:ascii="Symbol" w:hAnsi="Symbol"/>
      </w:rPr>
    </w:lvl>
    <w:lvl w:ilvl="4" w:tplc="53A2BF46">
      <w:start w:val="1"/>
      <w:numFmt w:val="bullet"/>
      <w:lvlText w:val="o"/>
      <w:lvlJc w:val="left"/>
      <w:pPr>
        <w:tabs>
          <w:tab w:val="num" w:pos="3600"/>
        </w:tabs>
        <w:ind w:left="3600" w:hanging="360"/>
      </w:pPr>
      <w:rPr>
        <w:rFonts w:ascii="Courier New" w:hAnsi="Courier New"/>
      </w:rPr>
    </w:lvl>
    <w:lvl w:ilvl="5" w:tplc="5A3C486A">
      <w:start w:val="1"/>
      <w:numFmt w:val="bullet"/>
      <w:lvlText w:val=""/>
      <w:lvlJc w:val="left"/>
      <w:pPr>
        <w:tabs>
          <w:tab w:val="num" w:pos="4320"/>
        </w:tabs>
        <w:ind w:left="4320" w:hanging="360"/>
      </w:pPr>
      <w:rPr>
        <w:rFonts w:ascii="Wingdings" w:hAnsi="Wingdings"/>
      </w:rPr>
    </w:lvl>
    <w:lvl w:ilvl="6" w:tplc="6A84AF8C">
      <w:start w:val="1"/>
      <w:numFmt w:val="bullet"/>
      <w:lvlText w:val=""/>
      <w:lvlJc w:val="left"/>
      <w:pPr>
        <w:tabs>
          <w:tab w:val="num" w:pos="5040"/>
        </w:tabs>
        <w:ind w:left="5040" w:hanging="360"/>
      </w:pPr>
      <w:rPr>
        <w:rFonts w:ascii="Symbol" w:hAnsi="Symbol"/>
      </w:rPr>
    </w:lvl>
    <w:lvl w:ilvl="7" w:tplc="44E20C42">
      <w:start w:val="1"/>
      <w:numFmt w:val="bullet"/>
      <w:lvlText w:val="o"/>
      <w:lvlJc w:val="left"/>
      <w:pPr>
        <w:tabs>
          <w:tab w:val="num" w:pos="5760"/>
        </w:tabs>
        <w:ind w:left="5760" w:hanging="360"/>
      </w:pPr>
      <w:rPr>
        <w:rFonts w:ascii="Courier New" w:hAnsi="Courier New"/>
      </w:rPr>
    </w:lvl>
    <w:lvl w:ilvl="8" w:tplc="B5EA6A6C">
      <w:start w:val="1"/>
      <w:numFmt w:val="bullet"/>
      <w:lvlText w:val=""/>
      <w:lvlJc w:val="left"/>
      <w:pPr>
        <w:tabs>
          <w:tab w:val="num" w:pos="6480"/>
        </w:tabs>
        <w:ind w:left="6480" w:hanging="360"/>
      </w:pPr>
      <w:rPr>
        <w:rFonts w:ascii="Wingdings" w:hAnsi="Wingdings"/>
      </w:rPr>
    </w:lvl>
  </w:abstractNum>
  <w:num w:numId="1" w16cid:durableId="50618875">
    <w:abstractNumId w:val="1"/>
  </w:num>
  <w:num w:numId="2" w16cid:durableId="2096054434">
    <w:abstractNumId w:val="2"/>
  </w:num>
  <w:num w:numId="3" w16cid:durableId="112091835">
    <w:abstractNumId w:val="0"/>
  </w:num>
  <w:num w:numId="4" w16cid:durableId="700785184">
    <w:abstractNumId w:val="3"/>
  </w:num>
  <w:num w:numId="5" w16cid:durableId="453912609">
    <w:abstractNumId w:val="4"/>
  </w:num>
  <w:num w:numId="6" w16cid:durableId="1261990526">
    <w:abstractNumId w:val="5"/>
  </w:num>
  <w:num w:numId="7" w16cid:durableId="691417572">
    <w:abstractNumId w:val="6"/>
  </w:num>
  <w:num w:numId="8" w16cid:durableId="1720208069">
    <w:abstractNumId w:val="7"/>
  </w:num>
  <w:num w:numId="9" w16cid:durableId="1863547038">
    <w:abstractNumId w:val="8"/>
  </w:num>
  <w:num w:numId="10" w16cid:durableId="1494956035">
    <w:abstractNumId w:val="9"/>
  </w:num>
  <w:num w:numId="11" w16cid:durableId="13461781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676F"/>
    <w:rsid w:val="00040B13"/>
    <w:rsid w:val="000565C6"/>
    <w:rsid w:val="00076FD8"/>
    <w:rsid w:val="000842F6"/>
    <w:rsid w:val="00096791"/>
    <w:rsid w:val="000B6C95"/>
    <w:rsid w:val="000C1025"/>
    <w:rsid w:val="000D4C84"/>
    <w:rsid w:val="000F39E1"/>
    <w:rsid w:val="0010034E"/>
    <w:rsid w:val="001054EF"/>
    <w:rsid w:val="001205F2"/>
    <w:rsid w:val="00130698"/>
    <w:rsid w:val="00131AAF"/>
    <w:rsid w:val="00151C6A"/>
    <w:rsid w:val="00166C98"/>
    <w:rsid w:val="00182C29"/>
    <w:rsid w:val="00187AB8"/>
    <w:rsid w:val="001924C4"/>
    <w:rsid w:val="001A1603"/>
    <w:rsid w:val="001E1CC9"/>
    <w:rsid w:val="001F4A18"/>
    <w:rsid w:val="001F7165"/>
    <w:rsid w:val="00211408"/>
    <w:rsid w:val="00220A14"/>
    <w:rsid w:val="002275AD"/>
    <w:rsid w:val="00247289"/>
    <w:rsid w:val="00253769"/>
    <w:rsid w:val="00262BF3"/>
    <w:rsid w:val="00273EE7"/>
    <w:rsid w:val="00276E03"/>
    <w:rsid w:val="00286D91"/>
    <w:rsid w:val="002937E2"/>
    <w:rsid w:val="002A0900"/>
    <w:rsid w:val="002B0D49"/>
    <w:rsid w:val="002B29B9"/>
    <w:rsid w:val="002B31D1"/>
    <w:rsid w:val="002C3870"/>
    <w:rsid w:val="002E08DB"/>
    <w:rsid w:val="002E109F"/>
    <w:rsid w:val="002E19B1"/>
    <w:rsid w:val="002E4304"/>
    <w:rsid w:val="002F6337"/>
    <w:rsid w:val="002F6D5A"/>
    <w:rsid w:val="00315EC8"/>
    <w:rsid w:val="00330785"/>
    <w:rsid w:val="00332E38"/>
    <w:rsid w:val="0033354C"/>
    <w:rsid w:val="0033580D"/>
    <w:rsid w:val="00336EEB"/>
    <w:rsid w:val="00337FBA"/>
    <w:rsid w:val="00364C95"/>
    <w:rsid w:val="0037150D"/>
    <w:rsid w:val="00395E60"/>
    <w:rsid w:val="003A7025"/>
    <w:rsid w:val="003B16BD"/>
    <w:rsid w:val="003D00DC"/>
    <w:rsid w:val="003E389D"/>
    <w:rsid w:val="003F2F4E"/>
    <w:rsid w:val="004003ED"/>
    <w:rsid w:val="00402EF6"/>
    <w:rsid w:val="0040514A"/>
    <w:rsid w:val="00411CBD"/>
    <w:rsid w:val="00416E2A"/>
    <w:rsid w:val="0042030A"/>
    <w:rsid w:val="0043251A"/>
    <w:rsid w:val="00441170"/>
    <w:rsid w:val="00441FC1"/>
    <w:rsid w:val="00446AF8"/>
    <w:rsid w:val="00462C0E"/>
    <w:rsid w:val="00483C0D"/>
    <w:rsid w:val="00490EC0"/>
    <w:rsid w:val="004B451F"/>
    <w:rsid w:val="004E07C1"/>
    <w:rsid w:val="004E1187"/>
    <w:rsid w:val="004E4401"/>
    <w:rsid w:val="004F39F1"/>
    <w:rsid w:val="00501BE0"/>
    <w:rsid w:val="00514D3D"/>
    <w:rsid w:val="005214DB"/>
    <w:rsid w:val="00522D8B"/>
    <w:rsid w:val="00536544"/>
    <w:rsid w:val="005500AC"/>
    <w:rsid w:val="0057779B"/>
    <w:rsid w:val="005B1588"/>
    <w:rsid w:val="005B60D4"/>
    <w:rsid w:val="005B7AA2"/>
    <w:rsid w:val="006257AC"/>
    <w:rsid w:val="00626FD6"/>
    <w:rsid w:val="0063549F"/>
    <w:rsid w:val="00636457"/>
    <w:rsid w:val="00642522"/>
    <w:rsid w:val="00651FFD"/>
    <w:rsid w:val="006529AC"/>
    <w:rsid w:val="00657509"/>
    <w:rsid w:val="006609B6"/>
    <w:rsid w:val="006801DE"/>
    <w:rsid w:val="006960D6"/>
    <w:rsid w:val="006A5913"/>
    <w:rsid w:val="006C1C2C"/>
    <w:rsid w:val="006C76DC"/>
    <w:rsid w:val="006D0B9C"/>
    <w:rsid w:val="006D1222"/>
    <w:rsid w:val="006E6C90"/>
    <w:rsid w:val="006F094D"/>
    <w:rsid w:val="006F7DC9"/>
    <w:rsid w:val="0070234F"/>
    <w:rsid w:val="0070378F"/>
    <w:rsid w:val="0070399E"/>
    <w:rsid w:val="00704B20"/>
    <w:rsid w:val="00706B6C"/>
    <w:rsid w:val="007220D7"/>
    <w:rsid w:val="00726B1A"/>
    <w:rsid w:val="00732705"/>
    <w:rsid w:val="00736CE8"/>
    <w:rsid w:val="00742698"/>
    <w:rsid w:val="0075039A"/>
    <w:rsid w:val="00753A04"/>
    <w:rsid w:val="007603D4"/>
    <w:rsid w:val="00781057"/>
    <w:rsid w:val="007A4D61"/>
    <w:rsid w:val="007A6DB8"/>
    <w:rsid w:val="007A74C3"/>
    <w:rsid w:val="007B753D"/>
    <w:rsid w:val="007B76AD"/>
    <w:rsid w:val="007D7542"/>
    <w:rsid w:val="007E2D68"/>
    <w:rsid w:val="007F1DD3"/>
    <w:rsid w:val="007F23DE"/>
    <w:rsid w:val="008025FF"/>
    <w:rsid w:val="00807647"/>
    <w:rsid w:val="00841DC9"/>
    <w:rsid w:val="008569BD"/>
    <w:rsid w:val="0087044D"/>
    <w:rsid w:val="00871CA3"/>
    <w:rsid w:val="00872869"/>
    <w:rsid w:val="008737E7"/>
    <w:rsid w:val="00874562"/>
    <w:rsid w:val="008B2969"/>
    <w:rsid w:val="008C4138"/>
    <w:rsid w:val="008C76F3"/>
    <w:rsid w:val="008D252C"/>
    <w:rsid w:val="008D7109"/>
    <w:rsid w:val="008E6F67"/>
    <w:rsid w:val="008F338B"/>
    <w:rsid w:val="00915981"/>
    <w:rsid w:val="009230F9"/>
    <w:rsid w:val="00927249"/>
    <w:rsid w:val="009514F4"/>
    <w:rsid w:val="00954517"/>
    <w:rsid w:val="009550A3"/>
    <w:rsid w:val="00956555"/>
    <w:rsid w:val="0096666E"/>
    <w:rsid w:val="0097592F"/>
    <w:rsid w:val="009806F9"/>
    <w:rsid w:val="009A6F3E"/>
    <w:rsid w:val="009D3CEC"/>
    <w:rsid w:val="009E1EDC"/>
    <w:rsid w:val="00A009B1"/>
    <w:rsid w:val="00A009BA"/>
    <w:rsid w:val="00A15E21"/>
    <w:rsid w:val="00A218DB"/>
    <w:rsid w:val="00A44DAB"/>
    <w:rsid w:val="00A4645E"/>
    <w:rsid w:val="00A5443B"/>
    <w:rsid w:val="00A75399"/>
    <w:rsid w:val="00AB7154"/>
    <w:rsid w:val="00AD75A7"/>
    <w:rsid w:val="00AE1953"/>
    <w:rsid w:val="00AF0E3F"/>
    <w:rsid w:val="00B00580"/>
    <w:rsid w:val="00B1461E"/>
    <w:rsid w:val="00B35786"/>
    <w:rsid w:val="00B36F8C"/>
    <w:rsid w:val="00B73226"/>
    <w:rsid w:val="00B73FE8"/>
    <w:rsid w:val="00B90CC2"/>
    <w:rsid w:val="00B97023"/>
    <w:rsid w:val="00BA2B2C"/>
    <w:rsid w:val="00BA67D6"/>
    <w:rsid w:val="00BD45FD"/>
    <w:rsid w:val="00BD4A2F"/>
    <w:rsid w:val="00BD6864"/>
    <w:rsid w:val="00BF3065"/>
    <w:rsid w:val="00C0792B"/>
    <w:rsid w:val="00C47903"/>
    <w:rsid w:val="00C505DF"/>
    <w:rsid w:val="00C601B9"/>
    <w:rsid w:val="00C66D7C"/>
    <w:rsid w:val="00C774F4"/>
    <w:rsid w:val="00C85E3A"/>
    <w:rsid w:val="00CA4A0A"/>
    <w:rsid w:val="00CA7A5F"/>
    <w:rsid w:val="00CC120B"/>
    <w:rsid w:val="00CD30F4"/>
    <w:rsid w:val="00CF231A"/>
    <w:rsid w:val="00D05639"/>
    <w:rsid w:val="00D134AB"/>
    <w:rsid w:val="00D15F1D"/>
    <w:rsid w:val="00D33ABB"/>
    <w:rsid w:val="00D3669A"/>
    <w:rsid w:val="00D60098"/>
    <w:rsid w:val="00D61911"/>
    <w:rsid w:val="00D61DDB"/>
    <w:rsid w:val="00D65370"/>
    <w:rsid w:val="00D72369"/>
    <w:rsid w:val="00D7313B"/>
    <w:rsid w:val="00D84DC5"/>
    <w:rsid w:val="00DA2596"/>
    <w:rsid w:val="00DA2F10"/>
    <w:rsid w:val="00DA766E"/>
    <w:rsid w:val="00DB3C40"/>
    <w:rsid w:val="00DB7E7D"/>
    <w:rsid w:val="00DD0895"/>
    <w:rsid w:val="00DD6A49"/>
    <w:rsid w:val="00E024FD"/>
    <w:rsid w:val="00E127FB"/>
    <w:rsid w:val="00E223DE"/>
    <w:rsid w:val="00E566AD"/>
    <w:rsid w:val="00E57EE0"/>
    <w:rsid w:val="00E71033"/>
    <w:rsid w:val="00E812C0"/>
    <w:rsid w:val="00E92342"/>
    <w:rsid w:val="00EB1BFF"/>
    <w:rsid w:val="00EB224E"/>
    <w:rsid w:val="00EB7E06"/>
    <w:rsid w:val="00ED1D71"/>
    <w:rsid w:val="00ED262F"/>
    <w:rsid w:val="00EF30FC"/>
    <w:rsid w:val="00F042CE"/>
    <w:rsid w:val="00F06B4E"/>
    <w:rsid w:val="00F23851"/>
    <w:rsid w:val="00F24188"/>
    <w:rsid w:val="00F45486"/>
    <w:rsid w:val="00F526E8"/>
    <w:rsid w:val="00F605FD"/>
    <w:rsid w:val="00F867B8"/>
    <w:rsid w:val="00FB20D9"/>
    <w:rsid w:val="00FB7086"/>
    <w:rsid w:val="00FC46D9"/>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ED0BF"/>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1190</Words>
  <Characters>6549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Gemeente Zwalm</dc:creator>
  <cp:lastModifiedBy>Monique De Baerdemaeker</cp:lastModifiedBy>
  <cp:revision>2</cp:revision>
  <dcterms:created xsi:type="dcterms:W3CDTF">2025-05-29T16:15:00Z</dcterms:created>
  <dcterms:modified xsi:type="dcterms:W3CDTF">2025-05-29T16:15:00Z</dcterms:modified>
</cp:coreProperties>
</file>