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296C4B"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296C4B"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296C4B" w:rsidP="0096666E">
      <w:pPr>
        <w:pStyle w:val="Standaard1"/>
        <w:jc w:val="center"/>
        <w:rPr>
          <w:rFonts w:ascii="Arial" w:hAnsi="Arial" w:cs="Arial"/>
        </w:rPr>
      </w:pPr>
      <w:r>
        <w:rPr>
          <w:rFonts w:ascii="Arial" w:hAnsi="Arial" w:cs="Arial"/>
        </w:rPr>
        <w:t>***************************************</w:t>
      </w:r>
    </w:p>
    <w:p w14:paraId="2D24D03A" w14:textId="77777777" w:rsidR="005500AC" w:rsidRDefault="00296C4B"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296C4B" w:rsidRPr="0033354C">
        <w:rPr>
          <w:rFonts w:ascii="Arial" w:hAnsi="Arial" w:cs="Arial"/>
          <w:noProof/>
          <w:lang w:val="nl-BE"/>
        </w:rPr>
        <w:t>voorzitter gemeenteraad</w:t>
      </w:r>
    </w:p>
    <w:p w14:paraId="21239ACA" w14:textId="77777777" w:rsidR="00D574A8" w:rsidRPr="0033354C" w:rsidRDefault="00296C4B" w:rsidP="002B0D49">
      <w:pPr>
        <w:pStyle w:val="Standaard1"/>
        <w:rPr>
          <w:rFonts w:ascii="Arial" w:hAnsi="Arial" w:cs="Arial"/>
          <w:lang w:val="nl-BE"/>
        </w:rPr>
      </w:pPr>
      <w:r w:rsidRPr="0033354C">
        <w:rPr>
          <w:rFonts w:ascii="Arial" w:hAnsi="Arial" w:cs="Arial"/>
          <w:noProof/>
          <w:lang w:val="nl-BE"/>
        </w:rPr>
        <w:t>Ines Swaelens, burgemeester</w:t>
      </w:r>
    </w:p>
    <w:p w14:paraId="6DF5F9D7" w14:textId="77777777" w:rsidR="00D574A8" w:rsidRPr="0033354C" w:rsidRDefault="00296C4B"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107EB1BB" w14:textId="77777777" w:rsidR="00D574A8" w:rsidRPr="0033354C" w:rsidRDefault="00296C4B"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677519E3" w14:textId="77777777" w:rsidR="0096666E" w:rsidRDefault="00296C4B"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296C4B" w:rsidP="0096666E">
      <w:pPr>
        <w:pStyle w:val="Standaard1"/>
        <w:rPr>
          <w:rFonts w:ascii="Arial" w:hAnsi="Arial" w:cs="Arial"/>
          <w:u w:val="single"/>
        </w:rPr>
      </w:pPr>
      <w:r>
        <w:rPr>
          <w:rFonts w:ascii="Arial" w:hAnsi="Arial" w:cs="Arial"/>
        </w:rPr>
        <w:t xml:space="preserve">                                   </w:t>
      </w:r>
    </w:p>
    <w:p w14:paraId="2D24D03F" w14:textId="0418EC34" w:rsidR="0096666E" w:rsidRDefault="00296C4B"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296C4B" w:rsidRPr="0033354C">
        <w:rPr>
          <w:rFonts w:ascii="Arial" w:hAnsi="Arial" w:cs="Arial"/>
          <w:noProof/>
          <w:lang w:val="nl-BE"/>
        </w:rPr>
        <w:t>, raadslid</w:t>
      </w:r>
    </w:p>
    <w:p w14:paraId="2D24D041" w14:textId="77777777" w:rsidR="00F042CE" w:rsidRDefault="00296C4B" w:rsidP="00EB7E06">
      <w:pPr>
        <w:spacing w:after="0"/>
      </w:pPr>
      <w:r>
        <w:rPr>
          <w:noProof/>
          <w:lang w:eastAsia="nl-BE"/>
        </w:rPr>
        <mc:AlternateContent>
          <mc:Choice Requires="wps">
            <w:drawing>
              <wp:anchor distT="0" distB="0" distL="114300" distR="114300" simplePos="0" relativeHeight="251658240" behindDoc="0" locked="0" layoutInCell="1" allowOverlap="1" wp14:anchorId="68B2F267" wp14:editId="340A458A">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D574A8" w14:paraId="2D24D044" w14:textId="77777777" w:rsidTr="00E82FA5">
        <w:trPr>
          <w:trHeight w:val="284"/>
        </w:trPr>
        <w:tc>
          <w:tcPr>
            <w:tcW w:w="380" w:type="dxa"/>
            <w:tcBorders>
              <w:top w:val="nil"/>
              <w:left w:val="nil"/>
              <w:bottom w:val="nil"/>
              <w:right w:val="nil"/>
            </w:tcBorders>
          </w:tcPr>
          <w:p w14:paraId="2D24D042" w14:textId="34792D71"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Retributie voor</w:t>
            </w:r>
            <w:r w:rsidR="00296C4B" w:rsidRPr="007B753D">
              <w:rPr>
                <w:b/>
                <w:bCs/>
                <w:noProof/>
              </w:rPr>
              <w:t xml:space="preserve"> uitvoering van werken ten laste van derden: verwijderen van modder op de openbare weg 2026 - 2031</w:t>
            </w:r>
            <w:r w:rsidR="006C76DC" w:rsidRPr="007B753D">
              <w:rPr>
                <w:b/>
                <w:bCs/>
              </w:rPr>
              <w:t xml:space="preserve"> </w:t>
            </w:r>
          </w:p>
        </w:tc>
      </w:tr>
      <w:tr w:rsidR="00D574A8"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296C4B"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296C4B" w:rsidP="00D44A0A">
            <w:pPr>
              <w:rPr>
                <w:b/>
              </w:rPr>
            </w:pPr>
            <w:r>
              <w:rPr>
                <w:b/>
              </w:rPr>
              <w:t>Toelichting</w:t>
            </w:r>
          </w:p>
          <w:p w14:paraId="126F1A32" w14:textId="77777777" w:rsidR="00D574A8" w:rsidRDefault="00296C4B" w:rsidP="00D44A0A">
            <w:pPr>
              <w:rPr>
                <w:noProof/>
              </w:rPr>
            </w:pPr>
            <w:r>
              <w:rPr>
                <w:noProof/>
              </w:rPr>
              <w:t>Aan het begin van elke legislatuur, voor het vaststellen van de meerjarenplanning, dienen de belastingen en retributies vastgesteld te worden.  </w:t>
            </w:r>
          </w:p>
          <w:p w14:paraId="2D24D049" w14:textId="28678C04" w:rsidR="00FC46D9" w:rsidRPr="00FC46D9" w:rsidRDefault="00296C4B" w:rsidP="00D44A0A">
            <w:pPr>
              <w:rPr>
                <w:b/>
              </w:rPr>
            </w:pPr>
            <w:r w:rsidRPr="00FC46D9">
              <w:rPr>
                <w:b/>
              </w:rPr>
              <w:t>Bevoegdheid</w:t>
            </w:r>
          </w:p>
          <w:p w14:paraId="4B4CA5E3" w14:textId="77777777" w:rsidR="00D574A8" w:rsidRDefault="00296C4B" w:rsidP="00536544">
            <w:pPr>
              <w:numPr>
                <w:ilvl w:val="0"/>
                <w:numId w:val="5"/>
              </w:numPr>
              <w:rPr>
                <w:noProof/>
              </w:rPr>
            </w:pPr>
            <w:r>
              <w:rPr>
                <w:noProof/>
              </w:rPr>
              <w:t>Grondwet - artikel 173</w:t>
            </w:r>
          </w:p>
          <w:p w14:paraId="5684D85E" w14:textId="77777777" w:rsidR="00D574A8" w:rsidRDefault="00296C4B" w:rsidP="00536544">
            <w:pPr>
              <w:numPr>
                <w:ilvl w:val="0"/>
                <w:numId w:val="5"/>
              </w:numPr>
              <w:rPr>
                <w:noProof/>
              </w:rPr>
            </w:pPr>
            <w:r>
              <w:rPr>
                <w:noProof/>
              </w:rPr>
              <w:t>Decreet lokaal bestuur van 22 december 2017 - artikel 40 en 41 betreffende de bevoegdheden van de gemeenteraad</w:t>
            </w:r>
          </w:p>
          <w:p w14:paraId="416D855C" w14:textId="77777777" w:rsidR="00D574A8" w:rsidRDefault="00296C4B" w:rsidP="00536544">
            <w:pPr>
              <w:numPr>
                <w:ilvl w:val="0"/>
                <w:numId w:val="5"/>
              </w:numPr>
              <w:rPr>
                <w:noProof/>
              </w:rPr>
            </w:pPr>
            <w:r>
              <w:rPr>
                <w:noProof/>
              </w:rPr>
              <w:t>Raadsbesluit van 25 februari 2021 betreffende de retributie voor uitvoering van werken ten laste van derden: verwijderen van modder op de openbare weg tot en met 2025</w:t>
            </w:r>
          </w:p>
        </w:tc>
      </w:tr>
      <w:tr w:rsidR="00D574A8"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296C4B" w:rsidP="00DA2F10">
            <w:pPr>
              <w:rPr>
                <w:b/>
              </w:rPr>
            </w:pPr>
            <w:r>
              <w:rPr>
                <w:b/>
              </w:rPr>
              <w:t>Juridische grond</w:t>
            </w:r>
          </w:p>
          <w:p w14:paraId="21A1F3E3" w14:textId="77777777" w:rsidR="00D574A8" w:rsidRDefault="00296C4B" w:rsidP="00536544">
            <w:pPr>
              <w:numPr>
                <w:ilvl w:val="0"/>
                <w:numId w:val="6"/>
              </w:numPr>
              <w:rPr>
                <w:noProof/>
              </w:rPr>
            </w:pPr>
            <w:r>
              <w:rPr>
                <w:noProof/>
              </w:rPr>
              <w:t> G.A.S.- reglement (gemeentelijke administratieve sancties), goedgekeurd door de gemeenteraad op 18 november 2011, en latere wijzigingen</w:t>
            </w:r>
          </w:p>
        </w:tc>
      </w:tr>
      <w:tr w:rsidR="00D574A8"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296C4B" w:rsidP="00DA2F10">
            <w:pPr>
              <w:rPr>
                <w:b/>
              </w:rPr>
            </w:pPr>
            <w:r>
              <w:rPr>
                <w:b/>
              </w:rPr>
              <w:t>Considerans</w:t>
            </w:r>
          </w:p>
          <w:p w14:paraId="5D1620A8" w14:textId="77777777" w:rsidR="00D574A8" w:rsidRDefault="00296C4B" w:rsidP="00536544">
            <w:pPr>
              <w:rPr>
                <w:noProof/>
              </w:rPr>
            </w:pPr>
            <w:r>
              <w:rPr>
                <w:noProof/>
              </w:rPr>
              <w:t>De gemeente en haar burgers worden regelmatig geconfronteerd met vervuiling van het wegdek en de openbare weg. De aannemers, landbouwers of personen, gelast met het vervoer van aarde, bouw- of afbraakmaterialen, landbouwgewassen of andere materialen die de openbare weg kunnen bevuilen, moeten hun wagens zodanig afdekken dat niets van de lading op de openbare weg kan vallen.</w:t>
            </w:r>
          </w:p>
          <w:p w14:paraId="34EFBB07" w14:textId="77777777" w:rsidR="00D574A8" w:rsidRDefault="00296C4B" w:rsidP="00536544">
            <w:pPr>
              <w:rPr>
                <w:noProof/>
              </w:rPr>
            </w:pPr>
            <w:r>
              <w:rPr>
                <w:noProof/>
              </w:rPr>
              <w:t>Laatstgenoemden zijn eveneens verplicht de openbare wegen gelegen in de omgeving van de werkplaatsen of gronden waar geladen en gelost wordt volledig proper te houden. Het niet ruimen van de openbare weg kan een enorm veiligheidsrisico inhouden voor de weggebruiker. Om de veiligheid van de weggebruiker te kunnen waarborgen dient de gemeente ambtshalve te kunnen optreden.</w:t>
            </w:r>
          </w:p>
          <w:p w14:paraId="6BE6C7E4" w14:textId="77777777" w:rsidR="00D574A8" w:rsidRDefault="00296C4B" w:rsidP="00536544">
            <w:pPr>
              <w:rPr>
                <w:noProof/>
              </w:rPr>
            </w:pPr>
            <w:r>
              <w:rPr>
                <w:noProof/>
              </w:rPr>
              <w:t>Door de steeds stijgende kosten is het aangewezen om hiervoor een retributiereglement op te maken. Deze kosten worden berekend en verhaald op de overtreder, tegen een louter kostendekkend tarief.</w:t>
            </w:r>
          </w:p>
          <w:p w14:paraId="0F8F798E" w14:textId="77777777" w:rsidR="00D574A8" w:rsidRDefault="00296C4B" w:rsidP="00536544">
            <w:pPr>
              <w:rPr>
                <w:noProof/>
              </w:rPr>
            </w:pPr>
            <w:r>
              <w:rPr>
                <w:b/>
                <w:bCs/>
                <w:noProof/>
              </w:rPr>
              <w:t> </w:t>
            </w:r>
          </w:p>
        </w:tc>
      </w:tr>
      <w:tr w:rsidR="00D574A8"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296C4B" w:rsidP="00020EEF">
            <w:pPr>
              <w:rPr>
                <w:b/>
              </w:rPr>
            </w:pPr>
            <w:r w:rsidRPr="00DA2F10">
              <w:rPr>
                <w:b/>
              </w:rPr>
              <w:t>Financiële impact</w:t>
            </w:r>
          </w:p>
          <w:p w14:paraId="0E36FCA7" w14:textId="77777777" w:rsidR="00D574A8" w:rsidRDefault="00296C4B" w:rsidP="0010034E">
            <w:pPr>
              <w:rPr>
                <w:noProof/>
              </w:rPr>
            </w:pPr>
            <w:r>
              <w:rPr>
                <w:noProof/>
              </w:rPr>
              <w:t>Voor haar algemene financiering heft de gemeente Ternat een retributie op het verwijderen van modder op de openbare weg. De opbrengsten worden geboekt op jaarbudgetrekening JAAR/GBB-/0390-00/7003700/GEMEENTE/CBS/IP-GEEN.</w:t>
            </w:r>
          </w:p>
        </w:tc>
      </w:tr>
      <w:tr w:rsidR="00D574A8"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296C4B" w:rsidP="00020EEF">
            <w:pPr>
              <w:rPr>
                <w:b/>
              </w:rPr>
            </w:pPr>
            <w:r>
              <w:rPr>
                <w:b/>
              </w:rPr>
              <w:t>Adviezen en voorstel</w:t>
            </w:r>
          </w:p>
          <w:p w14:paraId="6E8751C1" w14:textId="77777777" w:rsidR="00D574A8" w:rsidRDefault="00296C4B"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296C4B" w:rsidP="00253769">
            <w:pPr>
              <w:rPr>
                <w:b/>
              </w:rPr>
            </w:pPr>
            <w:r>
              <w:rPr>
                <w:b/>
              </w:rPr>
              <w:t>Stemming</w:t>
            </w:r>
          </w:p>
          <w:p w14:paraId="09DBE89D" w14:textId="6DE2B199" w:rsidR="0070399E" w:rsidRPr="008B2969" w:rsidRDefault="0041202F" w:rsidP="0070399E">
            <w:pPr>
              <w:rPr>
                <w:bCs/>
                <w:noProof/>
              </w:rPr>
            </w:pPr>
            <w:r>
              <w:rPr>
                <w:bCs/>
                <w:noProof/>
              </w:rPr>
              <w:t>Met 13</w:t>
            </w:r>
            <w:r w:rsidR="00296C4B"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D574A8"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296C4B" w:rsidP="00DA2F10">
            <w:pPr>
              <w:rPr>
                <w:b/>
              </w:rPr>
            </w:pPr>
            <w:r>
              <w:rPr>
                <w:b/>
              </w:rPr>
              <w:t>Besluit</w:t>
            </w:r>
          </w:p>
          <w:p w14:paraId="58585711" w14:textId="77777777" w:rsidR="00D574A8" w:rsidRDefault="00296C4B" w:rsidP="0010034E">
            <w:pPr>
              <w:rPr>
                <w:noProof/>
              </w:rPr>
            </w:pPr>
            <w:r>
              <w:rPr>
                <w:noProof/>
                <w:u w:val="single"/>
              </w:rPr>
              <w:t>Artikel 1.</w:t>
            </w:r>
            <w:r>
              <w:rPr>
                <w:noProof/>
              </w:rPr>
              <w:t xml:space="preserve"> Vanaf 2026 tot en met 2031 wordt een retributie vastgesteld voor het verwijderen van modder op de openbare weg, achtergelaten op niet-reglementaire wijze.</w:t>
            </w:r>
          </w:p>
          <w:p w14:paraId="50110E0D" w14:textId="77777777" w:rsidR="00D574A8" w:rsidRDefault="00296C4B" w:rsidP="0010034E">
            <w:pPr>
              <w:rPr>
                <w:noProof/>
              </w:rPr>
            </w:pPr>
            <w:r w:rsidRPr="00A13D21">
              <w:rPr>
                <w:noProof/>
                <w:u w:val="single"/>
              </w:rPr>
              <w:t>Artikel 2.</w:t>
            </w:r>
            <w:r>
              <w:rPr>
                <w:noProof/>
              </w:rPr>
              <w:t> De retributie is verschuldigd door de persoon die de openbare weg heeft vervuild. De persoon die de opdracht of de toelating gaf of de eigenaar van de aanpalende grond is hoofdelijk aansprakelijk voor de betaling van de retributie.</w:t>
            </w:r>
          </w:p>
          <w:p w14:paraId="3954F19F" w14:textId="77777777" w:rsidR="00D574A8" w:rsidRDefault="00296C4B" w:rsidP="0010034E">
            <w:pPr>
              <w:rPr>
                <w:noProof/>
              </w:rPr>
            </w:pPr>
            <w:r w:rsidRPr="00A13D21">
              <w:rPr>
                <w:noProof/>
                <w:u w:val="single"/>
              </w:rPr>
              <w:t>Artikel 3.</w:t>
            </w:r>
            <w:r>
              <w:rPr>
                <w:noProof/>
              </w:rPr>
              <w:t> De retributie wordt als volgt berekend en vastgesteld:</w:t>
            </w:r>
          </w:p>
          <w:p w14:paraId="0AC645FE" w14:textId="77777777" w:rsidR="00D574A8" w:rsidRDefault="00296C4B" w:rsidP="0010034E">
            <w:pPr>
              <w:rPr>
                <w:noProof/>
              </w:rPr>
            </w:pPr>
            <w:r>
              <w:rPr>
                <w:noProof/>
              </w:rPr>
              <w:t>a) Loonkosten werklieden tijdens het reinigen van het openbaar domein:</w:t>
            </w:r>
          </w:p>
          <w:p w14:paraId="7377E3F5" w14:textId="77777777" w:rsidR="00D574A8" w:rsidRDefault="00296C4B" w:rsidP="0010034E">
            <w:pPr>
              <w:rPr>
                <w:noProof/>
              </w:rPr>
            </w:pPr>
            <w:r>
              <w:rPr>
                <w:noProof/>
              </w:rPr>
              <w:t>    € 45/uur/personeelslid</w:t>
            </w:r>
          </w:p>
          <w:p w14:paraId="5971212B" w14:textId="77777777" w:rsidR="00D574A8" w:rsidRDefault="00296C4B" w:rsidP="0010034E">
            <w:pPr>
              <w:rPr>
                <w:noProof/>
              </w:rPr>
            </w:pPr>
            <w:r>
              <w:rPr>
                <w:noProof/>
              </w:rPr>
              <w:t>    - € 62,50/uur/personeelslid op zaterdag</w:t>
            </w:r>
          </w:p>
          <w:p w14:paraId="64124F80" w14:textId="77777777" w:rsidR="00D574A8" w:rsidRDefault="00296C4B" w:rsidP="0010034E">
            <w:pPr>
              <w:rPr>
                <w:noProof/>
              </w:rPr>
            </w:pPr>
            <w:r>
              <w:rPr>
                <w:noProof/>
              </w:rPr>
              <w:t>    - € 80,00/uur/personeelslid op zon- en feestdagen</w:t>
            </w:r>
          </w:p>
          <w:p w14:paraId="2D80DC62" w14:textId="77777777" w:rsidR="00D574A8" w:rsidRDefault="00296C4B" w:rsidP="0010034E">
            <w:pPr>
              <w:rPr>
                <w:noProof/>
              </w:rPr>
            </w:pPr>
            <w:r>
              <w:rPr>
                <w:noProof/>
              </w:rPr>
              <w:t>b) Vervoerskosten per begonnen uur en per voertuig naar de overslag- of verwerkingsinstallatie:</w:t>
            </w:r>
          </w:p>
          <w:p w14:paraId="4393713F" w14:textId="77777777" w:rsidR="00D574A8" w:rsidRDefault="00296C4B" w:rsidP="0010034E">
            <w:pPr>
              <w:rPr>
                <w:noProof/>
              </w:rPr>
            </w:pPr>
            <w:r>
              <w:rPr>
                <w:noProof/>
              </w:rPr>
              <w:t>    - € 40/uur:       bestelwagen              </w:t>
            </w:r>
          </w:p>
          <w:p w14:paraId="0A6C48F8" w14:textId="77777777" w:rsidR="00D574A8" w:rsidRDefault="00296C4B" w:rsidP="0010034E">
            <w:pPr>
              <w:rPr>
                <w:noProof/>
              </w:rPr>
            </w:pPr>
            <w:r>
              <w:rPr>
                <w:noProof/>
              </w:rPr>
              <w:t>    - € 55/uur:       vrachtwagen</w:t>
            </w:r>
          </w:p>
          <w:p w14:paraId="773805B7" w14:textId="77777777" w:rsidR="00D574A8" w:rsidRDefault="00296C4B" w:rsidP="0010034E">
            <w:pPr>
              <w:rPr>
                <w:noProof/>
              </w:rPr>
            </w:pPr>
            <w:r>
              <w:rPr>
                <w:noProof/>
              </w:rPr>
              <w:t>    - € 100/uur:     veegmachine klein</w:t>
            </w:r>
          </w:p>
          <w:p w14:paraId="3B404374" w14:textId="77777777" w:rsidR="00D574A8" w:rsidRDefault="00296C4B" w:rsidP="0010034E">
            <w:pPr>
              <w:rPr>
                <w:noProof/>
              </w:rPr>
            </w:pPr>
            <w:r>
              <w:rPr>
                <w:noProof/>
              </w:rPr>
              <w:t>    - € 120/uur:     veegmachine groot</w:t>
            </w:r>
          </w:p>
          <w:p w14:paraId="2B688A4A" w14:textId="77777777" w:rsidR="00D574A8" w:rsidRDefault="00296C4B" w:rsidP="0010034E">
            <w:pPr>
              <w:rPr>
                <w:noProof/>
              </w:rPr>
            </w:pPr>
            <w:r>
              <w:rPr>
                <w:noProof/>
              </w:rPr>
              <w:t>    - € 120/uur:     hoogtewerker</w:t>
            </w:r>
          </w:p>
          <w:p w14:paraId="648E07DB" w14:textId="77777777" w:rsidR="00D574A8" w:rsidRDefault="00296C4B" w:rsidP="0010034E">
            <w:pPr>
              <w:rPr>
                <w:noProof/>
              </w:rPr>
            </w:pPr>
            <w:r>
              <w:rPr>
                <w:noProof/>
              </w:rPr>
              <w:t>    - € 135/uur:     graafkraan</w:t>
            </w:r>
          </w:p>
          <w:p w14:paraId="37D047A2" w14:textId="77777777" w:rsidR="00D574A8" w:rsidRDefault="00296C4B" w:rsidP="0010034E">
            <w:pPr>
              <w:rPr>
                <w:noProof/>
              </w:rPr>
            </w:pPr>
            <w:r>
              <w:rPr>
                <w:noProof/>
              </w:rPr>
              <w:t>c) Administratiekosten: € 75</w:t>
            </w:r>
          </w:p>
          <w:p w14:paraId="4C58DAFB" w14:textId="77777777" w:rsidR="00D574A8" w:rsidRDefault="00296C4B" w:rsidP="0010034E">
            <w:pPr>
              <w:rPr>
                <w:noProof/>
              </w:rPr>
            </w:pPr>
            <w:r>
              <w:rPr>
                <w:noProof/>
              </w:rPr>
              <w:t>d) Voor iedere tussenkomst wordt de reële interventietijd aangerekend.</w:t>
            </w:r>
          </w:p>
          <w:p w14:paraId="07D5B3D1" w14:textId="77777777" w:rsidR="00D574A8" w:rsidRDefault="00296C4B" w:rsidP="0010034E">
            <w:pPr>
              <w:rPr>
                <w:noProof/>
              </w:rPr>
            </w:pPr>
            <w:r>
              <w:rPr>
                <w:noProof/>
              </w:rPr>
              <w:t>e) In geval van verwijdering en/of verwerking door een externe firma op verzoek van de gemeente: aanrekening aan de werkelijke kostprijs volgens de factuur van de                 externe firma.</w:t>
            </w:r>
          </w:p>
          <w:p w14:paraId="2C600A3B" w14:textId="77777777" w:rsidR="00D574A8" w:rsidRDefault="00296C4B" w:rsidP="0010034E">
            <w:pPr>
              <w:rPr>
                <w:noProof/>
              </w:rPr>
            </w:pPr>
            <w:r>
              <w:rPr>
                <w:noProof/>
              </w:rPr>
              <w:t>f) Voormelde tarieven zijn cumuleerbaar.</w:t>
            </w:r>
          </w:p>
          <w:p w14:paraId="7B7540D6" w14:textId="77777777" w:rsidR="00D574A8" w:rsidRDefault="00296C4B" w:rsidP="0010034E">
            <w:pPr>
              <w:rPr>
                <w:noProof/>
              </w:rPr>
            </w:pPr>
            <w:r w:rsidRPr="00A13D21">
              <w:rPr>
                <w:noProof/>
                <w:u w:val="single"/>
              </w:rPr>
              <w:t>Artikel 4.</w:t>
            </w:r>
            <w:r>
              <w:rPr>
                <w:noProof/>
              </w:rPr>
              <w:t> De voormelde tarieven worden, vanaf het aanslagjaar 2027, jaarlijks op 1 januari automatisch herzien op basis van de schommelingen van de gezondheidsindex, volgens volgende formule: </w:t>
            </w:r>
          </w:p>
          <w:p w14:paraId="5C4555EA" w14:textId="77777777" w:rsidR="00D574A8" w:rsidRDefault="00296C4B" w:rsidP="0010034E">
            <w:pPr>
              <w:jc w:val="center"/>
              <w:rPr>
                <w:noProof/>
              </w:rPr>
            </w:pPr>
            <w:r>
              <w:rPr>
                <w:noProof/>
              </w:rPr>
              <w:t xml:space="preserve">Nieuw tarief = </w:t>
            </w:r>
            <w:r>
              <w:rPr>
                <w:noProof/>
                <w:u w:val="single"/>
              </w:rPr>
              <w:t> oud tarief x nieuwe index</w:t>
            </w:r>
          </w:p>
          <w:p w14:paraId="6AFDDBBB" w14:textId="77777777" w:rsidR="00D574A8" w:rsidRDefault="00296C4B" w:rsidP="0010034E">
            <w:pPr>
              <w:jc w:val="center"/>
              <w:rPr>
                <w:noProof/>
              </w:rPr>
            </w:pPr>
            <w:r>
              <w:rPr>
                <w:noProof/>
              </w:rPr>
              <w:t>                   Basisindex</w:t>
            </w:r>
          </w:p>
          <w:p w14:paraId="27E37A17" w14:textId="77777777" w:rsidR="00D574A8" w:rsidRDefault="00296C4B"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retributie. De verkregen resultaten worden naar de hogere euro afgerond.</w:t>
            </w:r>
          </w:p>
          <w:p w14:paraId="5CCF8039" w14:textId="77777777" w:rsidR="00D574A8" w:rsidRDefault="00296C4B" w:rsidP="0010034E">
            <w:pPr>
              <w:rPr>
                <w:noProof/>
              </w:rPr>
            </w:pPr>
            <w:r w:rsidRPr="00A13D21">
              <w:rPr>
                <w:noProof/>
                <w:u w:val="single"/>
              </w:rPr>
              <w:t>Artikel 5.</w:t>
            </w:r>
            <w:r>
              <w:rPr>
                <w:noProof/>
              </w:rPr>
              <w:t> De retributie is verschuldigd na het verstrekken van de dienst en dit op basis van een door het gemeentebestuur toegezonden betalingsverzoek. De retributie dient betaald te worden via overschrijving op de bankrekening van de gemeente binnen de dertig dagen na toezending van het betalingsverzoek.</w:t>
            </w:r>
          </w:p>
          <w:p w14:paraId="1F76E992" w14:textId="77777777" w:rsidR="00D574A8" w:rsidRDefault="00296C4B" w:rsidP="0010034E">
            <w:pPr>
              <w:rPr>
                <w:noProof/>
              </w:rPr>
            </w:pPr>
            <w:r>
              <w:rPr>
                <w:noProof/>
              </w:rPr>
              <w:t>Bij gebrek aan betaling binnen deze termijn, zal het verschuldigde bedrag worden ingevorderd op basis van artikel 177 van het decreet over het lokaal bestuur van 22 december 2017 of via een procedure bij de burgerlijke rechtbank.</w:t>
            </w:r>
          </w:p>
          <w:p w14:paraId="2FEB37DE" w14:textId="77777777" w:rsidR="00D574A8" w:rsidRDefault="00296C4B" w:rsidP="0010034E">
            <w:pPr>
              <w:rPr>
                <w:noProof/>
              </w:rPr>
            </w:pPr>
            <w:r w:rsidRPr="00990784">
              <w:rPr>
                <w:noProof/>
                <w:u w:val="single"/>
              </w:rPr>
              <w:t>Artikel 6.</w:t>
            </w:r>
            <w:r>
              <w:rPr>
                <w:noProof/>
              </w:rPr>
              <w:t> Dit besluit wordt bekendgemaakt overeenkomstig artikel 286 tot en met 288 van het decreet over het lokaal bestuur van 22 december 2017.</w:t>
            </w:r>
          </w:p>
          <w:p w14:paraId="6DCB1178" w14:textId="77777777" w:rsidR="00D574A8" w:rsidRDefault="00296C4B" w:rsidP="0010034E">
            <w:pPr>
              <w:rPr>
                <w:noProof/>
              </w:rPr>
            </w:pPr>
            <w:r w:rsidRPr="00990784">
              <w:rPr>
                <w:noProof/>
                <w:u w:val="single"/>
              </w:rPr>
              <w:lastRenderedPageBreak/>
              <w:t>Artikel 7.</w:t>
            </w:r>
            <w:r>
              <w:rPr>
                <w:noProof/>
              </w:rPr>
              <w:t> Overeenkomstig artikel 330 van het decreet over het lokaal bestuur van 22 december 2017 wordt de toezichthoudende overheid op de hoogte gebracht van de bekendmaking van dit besluit.</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296C4B"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D574A8" w14:paraId="2D24D06C" w14:textId="77777777" w:rsidTr="00020EEF">
        <w:trPr>
          <w:trHeight w:val="603"/>
        </w:trPr>
        <w:tc>
          <w:tcPr>
            <w:tcW w:w="4253" w:type="dxa"/>
          </w:tcPr>
          <w:p w14:paraId="2D24D067" w14:textId="4966EDC8" w:rsidR="006801DE" w:rsidRPr="004B451F" w:rsidRDefault="00296C4B" w:rsidP="00BA2B2C">
            <w:pPr>
              <w:ind w:right="379"/>
            </w:pPr>
            <w:r>
              <w:rPr>
                <w:noProof/>
              </w:rPr>
              <w:t>algemeen directeur</w:t>
            </w:r>
            <w:r w:rsidRPr="004B451F">
              <w:t>,</w:t>
            </w:r>
          </w:p>
          <w:p w14:paraId="2D24D069" w14:textId="0E7ACB88" w:rsidR="006801DE" w:rsidRPr="002E08DB" w:rsidRDefault="00296C4B" w:rsidP="00DD0895">
            <w:r>
              <w:t xml:space="preserve">(get.) </w:t>
            </w:r>
            <w:r>
              <w:rPr>
                <w:noProof/>
              </w:rPr>
              <w:t>Sieglinde De Mulder</w:t>
            </w:r>
          </w:p>
        </w:tc>
        <w:tc>
          <w:tcPr>
            <w:tcW w:w="5211" w:type="dxa"/>
          </w:tcPr>
          <w:p w14:paraId="2D24D06A" w14:textId="1FB48EF6" w:rsidR="006801DE" w:rsidRPr="00166C98" w:rsidRDefault="00296C4B"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296C4B"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296C4B" w:rsidP="0096666E">
      <w:pPr>
        <w:jc w:val="center"/>
        <w:rPr>
          <w:color w:val="000000"/>
          <w:szCs w:val="22"/>
        </w:rPr>
      </w:pPr>
      <w:r>
        <w:rPr>
          <w:color w:val="000000"/>
          <w:szCs w:val="22"/>
        </w:rPr>
        <w:t>V</w:t>
      </w:r>
      <w:r w:rsidRPr="00871CA3">
        <w:rPr>
          <w:color w:val="000000"/>
          <w:szCs w:val="22"/>
        </w:rPr>
        <w:t>oor eensluidend afschrift,</w:t>
      </w:r>
    </w:p>
    <w:p w14:paraId="2D24D06F" w14:textId="55A11E96" w:rsidR="0096666E" w:rsidRDefault="00296C4B"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DA2061">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D574A8" w14:paraId="75ADA6AF" w14:textId="77777777" w:rsidTr="00712D1A">
        <w:trPr>
          <w:trHeight w:val="1449"/>
        </w:trPr>
        <w:tc>
          <w:tcPr>
            <w:tcW w:w="3794" w:type="dxa"/>
          </w:tcPr>
          <w:p w14:paraId="5ED8FF65" w14:textId="77777777" w:rsidR="006D7941" w:rsidRDefault="00296C4B" w:rsidP="00712D1A">
            <w:fldSimple w:instr=" MERGEFIELD  ondertekenaars.secretaris.functie ">
              <w:r>
                <w:rPr>
                  <w:noProof/>
                </w:rPr>
                <w:t>«ondertekenaars.secretaris.functie»</w:t>
              </w:r>
            </w:fldSimple>
          </w:p>
          <w:p w14:paraId="45CAA7D9" w14:textId="77777777" w:rsidR="006D7941" w:rsidRPr="00166C98" w:rsidRDefault="00296C4B" w:rsidP="00712D1A">
            <w:pPr>
              <w:rPr>
                <w:rFonts w:eastAsia="Calibri"/>
              </w:rPr>
            </w:pPr>
            <w:fldSimple w:instr=" MERGEFIELD  ondertekenaars.secretaris.naam ">
              <w:r>
                <w:rPr>
                  <w:noProof/>
                </w:rPr>
                <w:t>«ondertekenaars.secretaris.naam»</w:t>
              </w:r>
            </w:fldSimple>
          </w:p>
        </w:tc>
        <w:tc>
          <w:tcPr>
            <w:tcW w:w="1843" w:type="dxa"/>
          </w:tcPr>
          <w:p w14:paraId="0A9607BA" w14:textId="77777777" w:rsidR="006D7941" w:rsidRPr="00166C98" w:rsidRDefault="00296C4B" w:rsidP="00712D1A">
            <w:pPr>
              <w:jc w:val="center"/>
              <w:rPr>
                <w:rFonts w:eastAsia="Calibri"/>
              </w:rPr>
            </w:pPr>
            <w:r w:rsidRPr="005B3F4B">
              <w:rPr>
                <w:rFonts w:eastAsia="Calibri"/>
                <w:noProof/>
              </w:rPr>
              <w:drawing>
                <wp:inline distT="0" distB="0" distL="0" distR="0" wp14:anchorId="091A9D19" wp14:editId="5D097304">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296C4B"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296C4B"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9CCA" w14:textId="77777777" w:rsidR="00C63DA9" w:rsidRDefault="00C63DA9">
      <w:pPr>
        <w:spacing w:after="0"/>
      </w:pPr>
      <w:r>
        <w:separator/>
      </w:r>
    </w:p>
  </w:endnote>
  <w:endnote w:type="continuationSeparator" w:id="0">
    <w:p w14:paraId="7F268725" w14:textId="77777777" w:rsidR="00C63DA9" w:rsidRDefault="00C63D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344327"/>
      <w:docPartObj>
        <w:docPartGallery w:val="Page Numbers (Bottom of Page)"/>
        <w:docPartUnique/>
      </w:docPartObj>
    </w:sdtPr>
    <w:sdtContent>
      <w:p w14:paraId="10BADC63" w14:textId="5D70A6B1" w:rsidR="00DA2061" w:rsidRDefault="00DA2061">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296C4B">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D54F" w14:textId="77777777" w:rsidR="00C63DA9" w:rsidRDefault="00C63DA9">
      <w:pPr>
        <w:spacing w:after="0"/>
      </w:pPr>
      <w:r>
        <w:separator/>
      </w:r>
    </w:p>
  </w:footnote>
  <w:footnote w:type="continuationSeparator" w:id="0">
    <w:p w14:paraId="66929B28" w14:textId="77777777" w:rsidR="00C63DA9" w:rsidRDefault="00C63D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296C4B" w:rsidP="003F2F4E">
    <w:pPr>
      <w:pStyle w:val="Koptekst"/>
      <w:jc w:val="right"/>
    </w:pPr>
    <w:r>
      <w:rPr>
        <w:noProof/>
        <w:lang w:eastAsia="nl-BE"/>
      </w:rPr>
      <w:drawing>
        <wp:anchor distT="0" distB="0" distL="114300" distR="114300" simplePos="0" relativeHeight="251658240" behindDoc="0" locked="0" layoutInCell="1" allowOverlap="1" wp14:anchorId="4E8E3D5D" wp14:editId="41D4FB9E">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296C4B" w:rsidP="003F2F4E">
    <w:pPr>
      <w:pStyle w:val="Koptekst"/>
      <w:jc w:val="right"/>
    </w:pPr>
    <w:r>
      <w:t>Provincie Vlaams-Brabant</w:t>
    </w:r>
  </w:p>
  <w:p w14:paraId="2D24D086" w14:textId="77777777" w:rsidR="003B16BD" w:rsidRDefault="00296C4B"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296C4B" w:rsidP="00D7313B">
    <w:pPr>
      <w:pStyle w:val="Koptekst"/>
    </w:pPr>
    <w:r>
      <w:rPr>
        <w:noProof/>
        <w:lang w:eastAsia="nl-BE"/>
      </w:rPr>
      <w:drawing>
        <wp:anchor distT="0" distB="0" distL="114300" distR="114300" simplePos="0" relativeHeight="251659264" behindDoc="0" locked="0" layoutInCell="1" allowOverlap="1" wp14:anchorId="22C5A648" wp14:editId="1388CF62">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296C4B" w:rsidP="003B16BD">
    <w:pPr>
      <w:pStyle w:val="Koptekst"/>
      <w:jc w:val="right"/>
    </w:pPr>
    <w:r>
      <w:t>Provincie Vlaams-Brabant</w:t>
    </w:r>
  </w:p>
  <w:p w14:paraId="2D24D08D" w14:textId="77777777" w:rsidR="00D7313B" w:rsidRDefault="00296C4B"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295AB036">
      <w:start w:val="1"/>
      <w:numFmt w:val="decimal"/>
      <w:lvlText w:val="%1."/>
      <w:lvlJc w:val="left"/>
      <w:pPr>
        <w:ind w:left="720" w:hanging="360"/>
      </w:pPr>
    </w:lvl>
    <w:lvl w:ilvl="1" w:tplc="9CC266D8" w:tentative="1">
      <w:start w:val="1"/>
      <w:numFmt w:val="lowerLetter"/>
      <w:lvlText w:val="%2."/>
      <w:lvlJc w:val="left"/>
      <w:pPr>
        <w:ind w:left="1440" w:hanging="360"/>
      </w:pPr>
    </w:lvl>
    <w:lvl w:ilvl="2" w:tplc="D7102BDC" w:tentative="1">
      <w:start w:val="1"/>
      <w:numFmt w:val="lowerRoman"/>
      <w:lvlText w:val="%3."/>
      <w:lvlJc w:val="right"/>
      <w:pPr>
        <w:ind w:left="2160" w:hanging="180"/>
      </w:pPr>
    </w:lvl>
    <w:lvl w:ilvl="3" w:tplc="24D432B6" w:tentative="1">
      <w:start w:val="1"/>
      <w:numFmt w:val="decimal"/>
      <w:lvlText w:val="%4."/>
      <w:lvlJc w:val="left"/>
      <w:pPr>
        <w:ind w:left="2880" w:hanging="360"/>
      </w:pPr>
    </w:lvl>
    <w:lvl w:ilvl="4" w:tplc="FAA8A4A6" w:tentative="1">
      <w:start w:val="1"/>
      <w:numFmt w:val="lowerLetter"/>
      <w:lvlText w:val="%5."/>
      <w:lvlJc w:val="left"/>
      <w:pPr>
        <w:ind w:left="3600" w:hanging="360"/>
      </w:pPr>
    </w:lvl>
    <w:lvl w:ilvl="5" w:tplc="FAB6A0AA" w:tentative="1">
      <w:start w:val="1"/>
      <w:numFmt w:val="lowerRoman"/>
      <w:lvlText w:val="%6."/>
      <w:lvlJc w:val="right"/>
      <w:pPr>
        <w:ind w:left="4320" w:hanging="180"/>
      </w:pPr>
    </w:lvl>
    <w:lvl w:ilvl="6" w:tplc="2FEE2554" w:tentative="1">
      <w:start w:val="1"/>
      <w:numFmt w:val="decimal"/>
      <w:lvlText w:val="%7."/>
      <w:lvlJc w:val="left"/>
      <w:pPr>
        <w:ind w:left="5040" w:hanging="360"/>
      </w:pPr>
    </w:lvl>
    <w:lvl w:ilvl="7" w:tplc="5E869008" w:tentative="1">
      <w:start w:val="1"/>
      <w:numFmt w:val="lowerLetter"/>
      <w:lvlText w:val="%8."/>
      <w:lvlJc w:val="left"/>
      <w:pPr>
        <w:ind w:left="5760" w:hanging="360"/>
      </w:pPr>
    </w:lvl>
    <w:lvl w:ilvl="8" w:tplc="1A4057D4"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140EA1F6">
      <w:start w:val="1"/>
      <w:numFmt w:val="bullet"/>
      <w:lvlText w:val=""/>
      <w:lvlJc w:val="left"/>
      <w:pPr>
        <w:ind w:left="720" w:hanging="360"/>
      </w:pPr>
      <w:rPr>
        <w:rFonts w:ascii="Symbol" w:hAnsi="Symbol" w:hint="default"/>
      </w:rPr>
    </w:lvl>
    <w:lvl w:ilvl="1" w:tplc="D53CD4DA">
      <w:start w:val="1"/>
      <w:numFmt w:val="bullet"/>
      <w:lvlText w:val="o"/>
      <w:lvlJc w:val="left"/>
      <w:pPr>
        <w:ind w:left="1440" w:hanging="360"/>
      </w:pPr>
      <w:rPr>
        <w:rFonts w:ascii="Courier New" w:hAnsi="Courier New" w:cs="Courier New" w:hint="default"/>
      </w:rPr>
    </w:lvl>
    <w:lvl w:ilvl="2" w:tplc="68BC79AC" w:tentative="1">
      <w:start w:val="1"/>
      <w:numFmt w:val="bullet"/>
      <w:lvlText w:val=""/>
      <w:lvlJc w:val="left"/>
      <w:pPr>
        <w:ind w:left="2160" w:hanging="360"/>
      </w:pPr>
      <w:rPr>
        <w:rFonts w:ascii="Wingdings" w:hAnsi="Wingdings" w:hint="default"/>
      </w:rPr>
    </w:lvl>
    <w:lvl w:ilvl="3" w:tplc="4C70E900" w:tentative="1">
      <w:start w:val="1"/>
      <w:numFmt w:val="bullet"/>
      <w:lvlText w:val=""/>
      <w:lvlJc w:val="left"/>
      <w:pPr>
        <w:ind w:left="2880" w:hanging="360"/>
      </w:pPr>
      <w:rPr>
        <w:rFonts w:ascii="Symbol" w:hAnsi="Symbol" w:hint="default"/>
      </w:rPr>
    </w:lvl>
    <w:lvl w:ilvl="4" w:tplc="4E78D0D6" w:tentative="1">
      <w:start w:val="1"/>
      <w:numFmt w:val="bullet"/>
      <w:lvlText w:val="o"/>
      <w:lvlJc w:val="left"/>
      <w:pPr>
        <w:ind w:left="3600" w:hanging="360"/>
      </w:pPr>
      <w:rPr>
        <w:rFonts w:ascii="Courier New" w:hAnsi="Courier New" w:cs="Courier New" w:hint="default"/>
      </w:rPr>
    </w:lvl>
    <w:lvl w:ilvl="5" w:tplc="33849AB8" w:tentative="1">
      <w:start w:val="1"/>
      <w:numFmt w:val="bullet"/>
      <w:lvlText w:val=""/>
      <w:lvlJc w:val="left"/>
      <w:pPr>
        <w:ind w:left="4320" w:hanging="360"/>
      </w:pPr>
      <w:rPr>
        <w:rFonts w:ascii="Wingdings" w:hAnsi="Wingdings" w:hint="default"/>
      </w:rPr>
    </w:lvl>
    <w:lvl w:ilvl="6" w:tplc="27FE829E" w:tentative="1">
      <w:start w:val="1"/>
      <w:numFmt w:val="bullet"/>
      <w:lvlText w:val=""/>
      <w:lvlJc w:val="left"/>
      <w:pPr>
        <w:ind w:left="5040" w:hanging="360"/>
      </w:pPr>
      <w:rPr>
        <w:rFonts w:ascii="Symbol" w:hAnsi="Symbol" w:hint="default"/>
      </w:rPr>
    </w:lvl>
    <w:lvl w:ilvl="7" w:tplc="4FECA36A" w:tentative="1">
      <w:start w:val="1"/>
      <w:numFmt w:val="bullet"/>
      <w:lvlText w:val="o"/>
      <w:lvlJc w:val="left"/>
      <w:pPr>
        <w:ind w:left="5760" w:hanging="360"/>
      </w:pPr>
      <w:rPr>
        <w:rFonts w:ascii="Courier New" w:hAnsi="Courier New" w:cs="Courier New" w:hint="default"/>
      </w:rPr>
    </w:lvl>
    <w:lvl w:ilvl="8" w:tplc="C8ECB5C2"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FBE8AE28">
      <w:start w:val="1"/>
      <w:numFmt w:val="decimal"/>
      <w:lvlText w:val="%1."/>
      <w:lvlJc w:val="left"/>
      <w:pPr>
        <w:ind w:left="720" w:hanging="360"/>
      </w:pPr>
    </w:lvl>
    <w:lvl w:ilvl="1" w:tplc="E0629FC0" w:tentative="1">
      <w:start w:val="1"/>
      <w:numFmt w:val="lowerLetter"/>
      <w:lvlText w:val="%2."/>
      <w:lvlJc w:val="left"/>
      <w:pPr>
        <w:ind w:left="1440" w:hanging="360"/>
      </w:pPr>
    </w:lvl>
    <w:lvl w:ilvl="2" w:tplc="29286844" w:tentative="1">
      <w:start w:val="1"/>
      <w:numFmt w:val="lowerRoman"/>
      <w:lvlText w:val="%3."/>
      <w:lvlJc w:val="right"/>
      <w:pPr>
        <w:ind w:left="2160" w:hanging="180"/>
      </w:pPr>
    </w:lvl>
    <w:lvl w:ilvl="3" w:tplc="6678A6B4" w:tentative="1">
      <w:start w:val="1"/>
      <w:numFmt w:val="decimal"/>
      <w:lvlText w:val="%4."/>
      <w:lvlJc w:val="left"/>
      <w:pPr>
        <w:ind w:left="2880" w:hanging="360"/>
      </w:pPr>
    </w:lvl>
    <w:lvl w:ilvl="4" w:tplc="BD166928" w:tentative="1">
      <w:start w:val="1"/>
      <w:numFmt w:val="lowerLetter"/>
      <w:lvlText w:val="%5."/>
      <w:lvlJc w:val="left"/>
      <w:pPr>
        <w:ind w:left="3600" w:hanging="360"/>
      </w:pPr>
    </w:lvl>
    <w:lvl w:ilvl="5" w:tplc="88CC72F4" w:tentative="1">
      <w:start w:val="1"/>
      <w:numFmt w:val="lowerRoman"/>
      <w:lvlText w:val="%6."/>
      <w:lvlJc w:val="right"/>
      <w:pPr>
        <w:ind w:left="4320" w:hanging="180"/>
      </w:pPr>
    </w:lvl>
    <w:lvl w:ilvl="6" w:tplc="7F94D65E" w:tentative="1">
      <w:start w:val="1"/>
      <w:numFmt w:val="decimal"/>
      <w:lvlText w:val="%7."/>
      <w:lvlJc w:val="left"/>
      <w:pPr>
        <w:ind w:left="5040" w:hanging="360"/>
      </w:pPr>
    </w:lvl>
    <w:lvl w:ilvl="7" w:tplc="6E6A48A0" w:tentative="1">
      <w:start w:val="1"/>
      <w:numFmt w:val="lowerLetter"/>
      <w:lvlText w:val="%8."/>
      <w:lvlJc w:val="left"/>
      <w:pPr>
        <w:ind w:left="5760" w:hanging="360"/>
      </w:pPr>
    </w:lvl>
    <w:lvl w:ilvl="8" w:tplc="841CB34C"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ECB0D2FE">
      <w:start w:val="1"/>
      <w:numFmt w:val="decimal"/>
      <w:lvlText w:val="%1."/>
      <w:lvlJc w:val="left"/>
      <w:pPr>
        <w:ind w:left="360" w:hanging="360"/>
      </w:pPr>
      <w:rPr>
        <w:rFonts w:hint="default"/>
      </w:rPr>
    </w:lvl>
    <w:lvl w:ilvl="1" w:tplc="D06C4380" w:tentative="1">
      <w:start w:val="1"/>
      <w:numFmt w:val="lowerLetter"/>
      <w:lvlText w:val="%2."/>
      <w:lvlJc w:val="left"/>
      <w:pPr>
        <w:ind w:left="1080" w:hanging="360"/>
      </w:pPr>
    </w:lvl>
    <w:lvl w:ilvl="2" w:tplc="136ECD24" w:tentative="1">
      <w:start w:val="1"/>
      <w:numFmt w:val="lowerRoman"/>
      <w:lvlText w:val="%3."/>
      <w:lvlJc w:val="right"/>
      <w:pPr>
        <w:ind w:left="1800" w:hanging="180"/>
      </w:pPr>
    </w:lvl>
    <w:lvl w:ilvl="3" w:tplc="8B3CF22C" w:tentative="1">
      <w:start w:val="1"/>
      <w:numFmt w:val="decimal"/>
      <w:lvlText w:val="%4."/>
      <w:lvlJc w:val="left"/>
      <w:pPr>
        <w:ind w:left="2520" w:hanging="360"/>
      </w:pPr>
    </w:lvl>
    <w:lvl w:ilvl="4" w:tplc="17BCF6F0" w:tentative="1">
      <w:start w:val="1"/>
      <w:numFmt w:val="lowerLetter"/>
      <w:lvlText w:val="%5."/>
      <w:lvlJc w:val="left"/>
      <w:pPr>
        <w:ind w:left="3240" w:hanging="360"/>
      </w:pPr>
    </w:lvl>
    <w:lvl w:ilvl="5" w:tplc="E7F663EE" w:tentative="1">
      <w:start w:val="1"/>
      <w:numFmt w:val="lowerRoman"/>
      <w:lvlText w:val="%6."/>
      <w:lvlJc w:val="right"/>
      <w:pPr>
        <w:ind w:left="3960" w:hanging="180"/>
      </w:pPr>
    </w:lvl>
    <w:lvl w:ilvl="6" w:tplc="205CEA44" w:tentative="1">
      <w:start w:val="1"/>
      <w:numFmt w:val="decimal"/>
      <w:lvlText w:val="%7."/>
      <w:lvlJc w:val="left"/>
      <w:pPr>
        <w:ind w:left="4680" w:hanging="360"/>
      </w:pPr>
    </w:lvl>
    <w:lvl w:ilvl="7" w:tplc="BDBA4368" w:tentative="1">
      <w:start w:val="1"/>
      <w:numFmt w:val="lowerLetter"/>
      <w:lvlText w:val="%8."/>
      <w:lvlJc w:val="left"/>
      <w:pPr>
        <w:ind w:left="5400" w:hanging="360"/>
      </w:pPr>
    </w:lvl>
    <w:lvl w:ilvl="8" w:tplc="60E0E572"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DB18EA5A">
      <w:start w:val="1"/>
      <w:numFmt w:val="bullet"/>
      <w:lvlText w:val=""/>
      <w:lvlJc w:val="left"/>
      <w:pPr>
        <w:ind w:left="720" w:hanging="360"/>
      </w:pPr>
      <w:rPr>
        <w:rFonts w:ascii="Symbol" w:hAnsi="Symbol"/>
      </w:rPr>
    </w:lvl>
    <w:lvl w:ilvl="1" w:tplc="240AD5C4">
      <w:start w:val="1"/>
      <w:numFmt w:val="bullet"/>
      <w:lvlText w:val="o"/>
      <w:lvlJc w:val="left"/>
      <w:pPr>
        <w:tabs>
          <w:tab w:val="num" w:pos="1440"/>
        </w:tabs>
        <w:ind w:left="1440" w:hanging="360"/>
      </w:pPr>
      <w:rPr>
        <w:rFonts w:ascii="Courier New" w:hAnsi="Courier New"/>
      </w:rPr>
    </w:lvl>
    <w:lvl w:ilvl="2" w:tplc="7482215A">
      <w:start w:val="1"/>
      <w:numFmt w:val="bullet"/>
      <w:lvlText w:val=""/>
      <w:lvlJc w:val="left"/>
      <w:pPr>
        <w:tabs>
          <w:tab w:val="num" w:pos="2160"/>
        </w:tabs>
        <w:ind w:left="2160" w:hanging="360"/>
      </w:pPr>
      <w:rPr>
        <w:rFonts w:ascii="Wingdings" w:hAnsi="Wingdings"/>
      </w:rPr>
    </w:lvl>
    <w:lvl w:ilvl="3" w:tplc="004CA490">
      <w:start w:val="1"/>
      <w:numFmt w:val="bullet"/>
      <w:lvlText w:val=""/>
      <w:lvlJc w:val="left"/>
      <w:pPr>
        <w:tabs>
          <w:tab w:val="num" w:pos="2880"/>
        </w:tabs>
        <w:ind w:left="2880" w:hanging="360"/>
      </w:pPr>
      <w:rPr>
        <w:rFonts w:ascii="Symbol" w:hAnsi="Symbol"/>
      </w:rPr>
    </w:lvl>
    <w:lvl w:ilvl="4" w:tplc="C50C11C6">
      <w:start w:val="1"/>
      <w:numFmt w:val="bullet"/>
      <w:lvlText w:val="o"/>
      <w:lvlJc w:val="left"/>
      <w:pPr>
        <w:tabs>
          <w:tab w:val="num" w:pos="3600"/>
        </w:tabs>
        <w:ind w:left="3600" w:hanging="360"/>
      </w:pPr>
      <w:rPr>
        <w:rFonts w:ascii="Courier New" w:hAnsi="Courier New"/>
      </w:rPr>
    </w:lvl>
    <w:lvl w:ilvl="5" w:tplc="4C90A692">
      <w:start w:val="1"/>
      <w:numFmt w:val="bullet"/>
      <w:lvlText w:val=""/>
      <w:lvlJc w:val="left"/>
      <w:pPr>
        <w:tabs>
          <w:tab w:val="num" w:pos="4320"/>
        </w:tabs>
        <w:ind w:left="4320" w:hanging="360"/>
      </w:pPr>
      <w:rPr>
        <w:rFonts w:ascii="Wingdings" w:hAnsi="Wingdings"/>
      </w:rPr>
    </w:lvl>
    <w:lvl w:ilvl="6" w:tplc="CD1EAC98">
      <w:start w:val="1"/>
      <w:numFmt w:val="bullet"/>
      <w:lvlText w:val=""/>
      <w:lvlJc w:val="left"/>
      <w:pPr>
        <w:tabs>
          <w:tab w:val="num" w:pos="5040"/>
        </w:tabs>
        <w:ind w:left="5040" w:hanging="360"/>
      </w:pPr>
      <w:rPr>
        <w:rFonts w:ascii="Symbol" w:hAnsi="Symbol"/>
      </w:rPr>
    </w:lvl>
    <w:lvl w:ilvl="7" w:tplc="E24AC4D4">
      <w:start w:val="1"/>
      <w:numFmt w:val="bullet"/>
      <w:lvlText w:val="o"/>
      <w:lvlJc w:val="left"/>
      <w:pPr>
        <w:tabs>
          <w:tab w:val="num" w:pos="5760"/>
        </w:tabs>
        <w:ind w:left="5760" w:hanging="360"/>
      </w:pPr>
      <w:rPr>
        <w:rFonts w:ascii="Courier New" w:hAnsi="Courier New"/>
      </w:rPr>
    </w:lvl>
    <w:lvl w:ilvl="8" w:tplc="ADFAC766">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E452C1C2">
      <w:start w:val="1"/>
      <w:numFmt w:val="bullet"/>
      <w:lvlText w:val=""/>
      <w:lvlJc w:val="left"/>
      <w:pPr>
        <w:ind w:left="720" w:hanging="360"/>
      </w:pPr>
      <w:rPr>
        <w:rFonts w:ascii="Symbol" w:hAnsi="Symbol"/>
      </w:rPr>
    </w:lvl>
    <w:lvl w:ilvl="1" w:tplc="D944A27C">
      <w:start w:val="1"/>
      <w:numFmt w:val="bullet"/>
      <w:lvlText w:val="o"/>
      <w:lvlJc w:val="left"/>
      <w:pPr>
        <w:tabs>
          <w:tab w:val="num" w:pos="1440"/>
        </w:tabs>
        <w:ind w:left="1440" w:hanging="360"/>
      </w:pPr>
      <w:rPr>
        <w:rFonts w:ascii="Courier New" w:hAnsi="Courier New"/>
      </w:rPr>
    </w:lvl>
    <w:lvl w:ilvl="2" w:tplc="0624068E">
      <w:start w:val="1"/>
      <w:numFmt w:val="bullet"/>
      <w:lvlText w:val=""/>
      <w:lvlJc w:val="left"/>
      <w:pPr>
        <w:tabs>
          <w:tab w:val="num" w:pos="2160"/>
        </w:tabs>
        <w:ind w:left="2160" w:hanging="360"/>
      </w:pPr>
      <w:rPr>
        <w:rFonts w:ascii="Wingdings" w:hAnsi="Wingdings"/>
      </w:rPr>
    </w:lvl>
    <w:lvl w:ilvl="3" w:tplc="F86CD124">
      <w:start w:val="1"/>
      <w:numFmt w:val="bullet"/>
      <w:lvlText w:val=""/>
      <w:lvlJc w:val="left"/>
      <w:pPr>
        <w:tabs>
          <w:tab w:val="num" w:pos="2880"/>
        </w:tabs>
        <w:ind w:left="2880" w:hanging="360"/>
      </w:pPr>
      <w:rPr>
        <w:rFonts w:ascii="Symbol" w:hAnsi="Symbol"/>
      </w:rPr>
    </w:lvl>
    <w:lvl w:ilvl="4" w:tplc="C8BA1C00">
      <w:start w:val="1"/>
      <w:numFmt w:val="bullet"/>
      <w:lvlText w:val="o"/>
      <w:lvlJc w:val="left"/>
      <w:pPr>
        <w:tabs>
          <w:tab w:val="num" w:pos="3600"/>
        </w:tabs>
        <w:ind w:left="3600" w:hanging="360"/>
      </w:pPr>
      <w:rPr>
        <w:rFonts w:ascii="Courier New" w:hAnsi="Courier New"/>
      </w:rPr>
    </w:lvl>
    <w:lvl w:ilvl="5" w:tplc="8DA44330">
      <w:start w:val="1"/>
      <w:numFmt w:val="bullet"/>
      <w:lvlText w:val=""/>
      <w:lvlJc w:val="left"/>
      <w:pPr>
        <w:tabs>
          <w:tab w:val="num" w:pos="4320"/>
        </w:tabs>
        <w:ind w:left="4320" w:hanging="360"/>
      </w:pPr>
      <w:rPr>
        <w:rFonts w:ascii="Wingdings" w:hAnsi="Wingdings"/>
      </w:rPr>
    </w:lvl>
    <w:lvl w:ilvl="6" w:tplc="19D0A7DA">
      <w:start w:val="1"/>
      <w:numFmt w:val="bullet"/>
      <w:lvlText w:val=""/>
      <w:lvlJc w:val="left"/>
      <w:pPr>
        <w:tabs>
          <w:tab w:val="num" w:pos="5040"/>
        </w:tabs>
        <w:ind w:left="5040" w:hanging="360"/>
      </w:pPr>
      <w:rPr>
        <w:rFonts w:ascii="Symbol" w:hAnsi="Symbol"/>
      </w:rPr>
    </w:lvl>
    <w:lvl w:ilvl="7" w:tplc="FBC2F362">
      <w:start w:val="1"/>
      <w:numFmt w:val="bullet"/>
      <w:lvlText w:val="o"/>
      <w:lvlJc w:val="left"/>
      <w:pPr>
        <w:tabs>
          <w:tab w:val="num" w:pos="5760"/>
        </w:tabs>
        <w:ind w:left="5760" w:hanging="360"/>
      </w:pPr>
      <w:rPr>
        <w:rFonts w:ascii="Courier New" w:hAnsi="Courier New"/>
      </w:rPr>
    </w:lvl>
    <w:lvl w:ilvl="8" w:tplc="A3CEA8DE">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68FAC852">
      <w:start w:val="1"/>
      <w:numFmt w:val="bullet"/>
      <w:lvlText w:val=""/>
      <w:lvlJc w:val="left"/>
      <w:pPr>
        <w:ind w:left="720" w:hanging="360"/>
      </w:pPr>
      <w:rPr>
        <w:rFonts w:ascii="Symbol" w:hAnsi="Symbol"/>
      </w:rPr>
    </w:lvl>
    <w:lvl w:ilvl="1" w:tplc="7EECC59E">
      <w:start w:val="1"/>
      <w:numFmt w:val="bullet"/>
      <w:lvlText w:val="o"/>
      <w:lvlJc w:val="left"/>
      <w:pPr>
        <w:tabs>
          <w:tab w:val="num" w:pos="1440"/>
        </w:tabs>
        <w:ind w:left="1440" w:hanging="360"/>
      </w:pPr>
      <w:rPr>
        <w:rFonts w:ascii="Courier New" w:hAnsi="Courier New"/>
      </w:rPr>
    </w:lvl>
    <w:lvl w:ilvl="2" w:tplc="BF525D80">
      <w:start w:val="1"/>
      <w:numFmt w:val="bullet"/>
      <w:lvlText w:val=""/>
      <w:lvlJc w:val="left"/>
      <w:pPr>
        <w:tabs>
          <w:tab w:val="num" w:pos="2160"/>
        </w:tabs>
        <w:ind w:left="2160" w:hanging="360"/>
      </w:pPr>
      <w:rPr>
        <w:rFonts w:ascii="Wingdings" w:hAnsi="Wingdings"/>
      </w:rPr>
    </w:lvl>
    <w:lvl w:ilvl="3" w:tplc="83B66BD8">
      <w:start w:val="1"/>
      <w:numFmt w:val="bullet"/>
      <w:lvlText w:val=""/>
      <w:lvlJc w:val="left"/>
      <w:pPr>
        <w:tabs>
          <w:tab w:val="num" w:pos="2880"/>
        </w:tabs>
        <w:ind w:left="2880" w:hanging="360"/>
      </w:pPr>
      <w:rPr>
        <w:rFonts w:ascii="Symbol" w:hAnsi="Symbol"/>
      </w:rPr>
    </w:lvl>
    <w:lvl w:ilvl="4" w:tplc="9F96BB12">
      <w:start w:val="1"/>
      <w:numFmt w:val="bullet"/>
      <w:lvlText w:val="o"/>
      <w:lvlJc w:val="left"/>
      <w:pPr>
        <w:tabs>
          <w:tab w:val="num" w:pos="3600"/>
        </w:tabs>
        <w:ind w:left="3600" w:hanging="360"/>
      </w:pPr>
      <w:rPr>
        <w:rFonts w:ascii="Courier New" w:hAnsi="Courier New"/>
      </w:rPr>
    </w:lvl>
    <w:lvl w:ilvl="5" w:tplc="40EAC958">
      <w:start w:val="1"/>
      <w:numFmt w:val="bullet"/>
      <w:lvlText w:val=""/>
      <w:lvlJc w:val="left"/>
      <w:pPr>
        <w:tabs>
          <w:tab w:val="num" w:pos="4320"/>
        </w:tabs>
        <w:ind w:left="4320" w:hanging="360"/>
      </w:pPr>
      <w:rPr>
        <w:rFonts w:ascii="Wingdings" w:hAnsi="Wingdings"/>
      </w:rPr>
    </w:lvl>
    <w:lvl w:ilvl="6" w:tplc="EE524FCC">
      <w:start w:val="1"/>
      <w:numFmt w:val="bullet"/>
      <w:lvlText w:val=""/>
      <w:lvlJc w:val="left"/>
      <w:pPr>
        <w:tabs>
          <w:tab w:val="num" w:pos="5040"/>
        </w:tabs>
        <w:ind w:left="5040" w:hanging="360"/>
      </w:pPr>
      <w:rPr>
        <w:rFonts w:ascii="Symbol" w:hAnsi="Symbol"/>
      </w:rPr>
    </w:lvl>
    <w:lvl w:ilvl="7" w:tplc="C7769AE2">
      <w:start w:val="1"/>
      <w:numFmt w:val="bullet"/>
      <w:lvlText w:val="o"/>
      <w:lvlJc w:val="left"/>
      <w:pPr>
        <w:tabs>
          <w:tab w:val="num" w:pos="5760"/>
        </w:tabs>
        <w:ind w:left="5760" w:hanging="360"/>
      </w:pPr>
      <w:rPr>
        <w:rFonts w:ascii="Courier New" w:hAnsi="Courier New"/>
      </w:rPr>
    </w:lvl>
    <w:lvl w:ilvl="8" w:tplc="6598DC0A">
      <w:start w:val="1"/>
      <w:numFmt w:val="bullet"/>
      <w:lvlText w:val=""/>
      <w:lvlJc w:val="left"/>
      <w:pPr>
        <w:tabs>
          <w:tab w:val="num" w:pos="6480"/>
        </w:tabs>
        <w:ind w:left="6480" w:hanging="360"/>
      </w:pPr>
      <w:rPr>
        <w:rFonts w:ascii="Wingdings" w:hAnsi="Wingdings"/>
      </w:rPr>
    </w:lvl>
  </w:abstractNum>
  <w:num w:numId="1" w16cid:durableId="480541031">
    <w:abstractNumId w:val="1"/>
  </w:num>
  <w:num w:numId="2" w16cid:durableId="1586454491">
    <w:abstractNumId w:val="2"/>
  </w:num>
  <w:num w:numId="3" w16cid:durableId="765538189">
    <w:abstractNumId w:val="0"/>
  </w:num>
  <w:num w:numId="4" w16cid:durableId="1053192864">
    <w:abstractNumId w:val="3"/>
  </w:num>
  <w:num w:numId="5" w16cid:durableId="1544706998">
    <w:abstractNumId w:val="4"/>
  </w:num>
  <w:num w:numId="6" w16cid:durableId="1500461178">
    <w:abstractNumId w:val="5"/>
  </w:num>
  <w:num w:numId="7" w16cid:durableId="917708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96C4B"/>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5768E"/>
    <w:rsid w:val="0096666E"/>
    <w:rsid w:val="0097592F"/>
    <w:rsid w:val="009806F9"/>
    <w:rsid w:val="009854A1"/>
    <w:rsid w:val="00990784"/>
    <w:rsid w:val="009A6F3E"/>
    <w:rsid w:val="009D3CEC"/>
    <w:rsid w:val="009E1EDC"/>
    <w:rsid w:val="00A009B1"/>
    <w:rsid w:val="00A13D21"/>
    <w:rsid w:val="00A15E21"/>
    <w:rsid w:val="00A218DB"/>
    <w:rsid w:val="00A4645E"/>
    <w:rsid w:val="00A5443B"/>
    <w:rsid w:val="00A57C50"/>
    <w:rsid w:val="00A75399"/>
    <w:rsid w:val="00A9688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3701A"/>
    <w:rsid w:val="00C47903"/>
    <w:rsid w:val="00C505DF"/>
    <w:rsid w:val="00C601B9"/>
    <w:rsid w:val="00C63DA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574A8"/>
    <w:rsid w:val="00D60098"/>
    <w:rsid w:val="00D61911"/>
    <w:rsid w:val="00D61DDB"/>
    <w:rsid w:val="00D65370"/>
    <w:rsid w:val="00D72369"/>
    <w:rsid w:val="00D7313B"/>
    <w:rsid w:val="00D84DC5"/>
    <w:rsid w:val="00DA2061"/>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5589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2025-12-19T19:41:00Z</dcterms:created>
  <dcterms:modified xsi:type="dcterms:W3CDTF">2025-12-19T19:41:00Z</dcterms:modified>
</cp:coreProperties>
</file>